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91325C"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91325C">
        <w:rPr>
          <w:rFonts w:eastAsia="仿宋_GB2312"/>
          <w:color w:val="000000" w:themeColor="text1"/>
          <w:sz w:val="32"/>
          <w:szCs w:val="32"/>
        </w:rPr>
        <w:t>黄</w:t>
      </w:r>
      <w:r w:rsidR="008A4394" w:rsidRPr="0091325C">
        <w:rPr>
          <w:rFonts w:eastAsia="仿宋_GB2312"/>
          <w:color w:val="000000" w:themeColor="text1"/>
          <w:sz w:val="32"/>
          <w:szCs w:val="32"/>
        </w:rPr>
        <w:t>环</w:t>
      </w:r>
      <w:r w:rsidR="00C61281" w:rsidRPr="0091325C">
        <w:rPr>
          <w:rFonts w:eastAsia="仿宋_GB2312"/>
          <w:color w:val="000000" w:themeColor="text1"/>
          <w:sz w:val="32"/>
          <w:szCs w:val="32"/>
        </w:rPr>
        <w:t>建函〔</w:t>
      </w:r>
      <w:r w:rsidR="00C61281" w:rsidRPr="0091325C">
        <w:rPr>
          <w:rFonts w:eastAsia="仿宋_GB2312"/>
          <w:color w:val="000000" w:themeColor="text1"/>
          <w:sz w:val="32"/>
          <w:szCs w:val="32"/>
        </w:rPr>
        <w:t>202</w:t>
      </w:r>
      <w:r w:rsidR="00165D45" w:rsidRPr="0091325C">
        <w:rPr>
          <w:rFonts w:eastAsia="仿宋_GB2312"/>
          <w:color w:val="000000" w:themeColor="text1"/>
          <w:sz w:val="32"/>
          <w:szCs w:val="32"/>
        </w:rPr>
        <w:t>5</w:t>
      </w:r>
      <w:r w:rsidR="00C61281" w:rsidRPr="0091325C">
        <w:rPr>
          <w:rFonts w:eastAsia="仿宋_GB2312"/>
          <w:color w:val="000000" w:themeColor="text1"/>
          <w:sz w:val="32"/>
          <w:szCs w:val="32"/>
        </w:rPr>
        <w:t>〕</w:t>
      </w:r>
      <w:r w:rsidR="00B513F7">
        <w:rPr>
          <w:rFonts w:eastAsia="仿宋_GB2312" w:hint="eastAsia"/>
          <w:color w:val="000000" w:themeColor="text1"/>
          <w:sz w:val="32"/>
          <w:szCs w:val="32"/>
        </w:rPr>
        <w:t>30</w:t>
      </w:r>
      <w:r w:rsidR="00C61281" w:rsidRPr="0091325C">
        <w:rPr>
          <w:rFonts w:eastAsia="仿宋_GB2312"/>
          <w:color w:val="000000" w:themeColor="text1"/>
          <w:sz w:val="32"/>
          <w:szCs w:val="32"/>
        </w:rPr>
        <w:t>号</w:t>
      </w:r>
    </w:p>
    <w:p w:rsidR="00B513F7" w:rsidRDefault="00B513F7" w:rsidP="00B513F7">
      <w:pPr>
        <w:widowControl/>
        <w:spacing w:line="560" w:lineRule="exact"/>
        <w:jc w:val="center"/>
        <w:rPr>
          <w:rFonts w:ascii="方正小标宋简体" w:eastAsia="方正小标宋简体" w:hint="eastAsia"/>
          <w:color w:val="000000"/>
          <w:sz w:val="44"/>
          <w:szCs w:val="44"/>
        </w:rPr>
      </w:pPr>
      <w:r w:rsidRPr="00B513F7">
        <w:rPr>
          <w:rFonts w:ascii="方正小标宋简体" w:eastAsia="方正小标宋简体"/>
          <w:color w:val="000000"/>
          <w:sz w:val="44"/>
          <w:szCs w:val="44"/>
        </w:rPr>
        <w:t>关于</w:t>
      </w:r>
      <w:proofErr w:type="gramStart"/>
      <w:r w:rsidRPr="00B513F7">
        <w:rPr>
          <w:rFonts w:ascii="方正小标宋简体" w:eastAsia="方正小标宋简体" w:hint="eastAsia"/>
          <w:color w:val="000000"/>
          <w:sz w:val="44"/>
          <w:szCs w:val="44"/>
        </w:rPr>
        <w:t>歙县国</w:t>
      </w:r>
      <w:proofErr w:type="gramEnd"/>
      <w:r w:rsidRPr="00B513F7">
        <w:rPr>
          <w:rFonts w:ascii="方正小标宋简体" w:eastAsia="方正小标宋简体" w:hint="eastAsia"/>
          <w:color w:val="000000"/>
          <w:sz w:val="44"/>
          <w:szCs w:val="44"/>
        </w:rPr>
        <w:t>能新能源有限责任公司国能</w:t>
      </w:r>
    </w:p>
    <w:p w:rsidR="00B513F7" w:rsidRDefault="00B513F7" w:rsidP="00B513F7">
      <w:pPr>
        <w:widowControl/>
        <w:spacing w:line="560" w:lineRule="exact"/>
        <w:jc w:val="center"/>
        <w:rPr>
          <w:rFonts w:ascii="方正小标宋简体" w:eastAsia="方正小标宋简体" w:hint="eastAsia"/>
          <w:color w:val="000000"/>
          <w:sz w:val="44"/>
          <w:szCs w:val="44"/>
        </w:rPr>
      </w:pPr>
      <w:r w:rsidRPr="00B513F7">
        <w:rPr>
          <w:rFonts w:ascii="方正小标宋简体" w:eastAsia="方正小标宋简体" w:hint="eastAsia"/>
          <w:color w:val="000000"/>
          <w:sz w:val="44"/>
          <w:szCs w:val="44"/>
        </w:rPr>
        <w:t>歙县岔口镇100MW茶光互补光伏发电</w:t>
      </w:r>
    </w:p>
    <w:p w:rsidR="00B513F7" w:rsidRPr="00B513F7" w:rsidRDefault="00B513F7" w:rsidP="00B513F7">
      <w:pPr>
        <w:widowControl/>
        <w:spacing w:line="560" w:lineRule="exact"/>
        <w:jc w:val="center"/>
        <w:rPr>
          <w:rFonts w:ascii="方正小标宋简体" w:eastAsia="方正小标宋简体"/>
          <w:color w:val="000000"/>
          <w:sz w:val="44"/>
          <w:szCs w:val="44"/>
        </w:rPr>
      </w:pPr>
      <w:r w:rsidRPr="00B513F7">
        <w:rPr>
          <w:rFonts w:ascii="方正小标宋简体" w:eastAsia="方正小标宋简体" w:hint="eastAsia"/>
          <w:color w:val="000000"/>
          <w:sz w:val="44"/>
          <w:szCs w:val="44"/>
        </w:rPr>
        <w:t>项目</w:t>
      </w:r>
      <w:r w:rsidRPr="00B513F7">
        <w:rPr>
          <w:rFonts w:ascii="方正小标宋简体" w:eastAsia="方正小标宋简体"/>
          <w:color w:val="000000"/>
          <w:sz w:val="44"/>
          <w:szCs w:val="44"/>
        </w:rPr>
        <w:t>环境影响报告表的批复</w:t>
      </w:r>
    </w:p>
    <w:p w:rsidR="00B513F7" w:rsidRPr="00B513F7" w:rsidRDefault="00B513F7" w:rsidP="00B513F7">
      <w:pPr>
        <w:widowControl/>
        <w:spacing w:line="560" w:lineRule="exact"/>
        <w:rPr>
          <w:b/>
          <w:bCs/>
          <w:sz w:val="24"/>
          <w:szCs w:val="22"/>
        </w:rPr>
      </w:pPr>
      <w:r w:rsidRPr="00B513F7">
        <w:rPr>
          <w:b/>
          <w:bCs/>
          <w:sz w:val="24"/>
          <w:szCs w:val="22"/>
        </w:rPr>
        <w:t xml:space="preserve"> </w:t>
      </w:r>
    </w:p>
    <w:p w:rsidR="00B513F7" w:rsidRPr="00B513F7" w:rsidRDefault="00B513F7" w:rsidP="00B513F7">
      <w:pPr>
        <w:spacing w:line="560" w:lineRule="exact"/>
        <w:rPr>
          <w:rFonts w:eastAsia="仿宋_GB2312"/>
          <w:color w:val="000000"/>
          <w:sz w:val="32"/>
          <w:szCs w:val="32"/>
        </w:rPr>
      </w:pPr>
      <w:proofErr w:type="gramStart"/>
      <w:r w:rsidRPr="00B513F7">
        <w:rPr>
          <w:rFonts w:eastAsia="仿宋_GB2312" w:hint="eastAsia"/>
          <w:color w:val="000000"/>
          <w:sz w:val="32"/>
          <w:szCs w:val="32"/>
        </w:rPr>
        <w:t>歙县国</w:t>
      </w:r>
      <w:proofErr w:type="gramEnd"/>
      <w:r w:rsidRPr="00B513F7">
        <w:rPr>
          <w:rFonts w:eastAsia="仿宋_GB2312" w:hint="eastAsia"/>
          <w:color w:val="000000"/>
          <w:sz w:val="32"/>
          <w:szCs w:val="32"/>
        </w:rPr>
        <w:t>能新能源有限责任公司</w:t>
      </w:r>
      <w:r w:rsidRPr="00B513F7">
        <w:rPr>
          <w:rFonts w:eastAsia="仿宋_GB2312"/>
          <w:color w:val="000000"/>
          <w:sz w:val="32"/>
          <w:szCs w:val="32"/>
        </w:rPr>
        <w:t>：</w:t>
      </w:r>
    </w:p>
    <w:p w:rsidR="00B513F7" w:rsidRPr="00B513F7" w:rsidRDefault="00B513F7" w:rsidP="00B513F7">
      <w:pPr>
        <w:spacing w:line="560" w:lineRule="exact"/>
        <w:ind w:firstLineChars="200" w:firstLine="640"/>
        <w:rPr>
          <w:rFonts w:eastAsia="仿宋_GB2312"/>
          <w:color w:val="000000"/>
          <w:sz w:val="32"/>
          <w:szCs w:val="32"/>
        </w:rPr>
      </w:pPr>
      <w:r w:rsidRPr="00B513F7">
        <w:rPr>
          <w:rFonts w:eastAsia="仿宋_GB2312"/>
          <w:color w:val="000000"/>
          <w:sz w:val="32"/>
          <w:szCs w:val="32"/>
        </w:rPr>
        <w:t>你单位报来</w:t>
      </w:r>
      <w:r w:rsidRPr="00B513F7">
        <w:rPr>
          <w:rFonts w:eastAsia="仿宋_GB2312" w:hint="eastAsia"/>
          <w:color w:val="000000"/>
          <w:sz w:val="32"/>
          <w:szCs w:val="32"/>
        </w:rPr>
        <w:t>国能歙县岔口镇</w:t>
      </w:r>
      <w:r w:rsidRPr="00B513F7">
        <w:rPr>
          <w:rFonts w:eastAsia="仿宋_GB2312" w:hint="eastAsia"/>
          <w:color w:val="000000"/>
          <w:sz w:val="32"/>
          <w:szCs w:val="32"/>
        </w:rPr>
        <w:t>100MW</w:t>
      </w:r>
      <w:r w:rsidRPr="00B513F7">
        <w:rPr>
          <w:rFonts w:eastAsia="仿宋_GB2312" w:hint="eastAsia"/>
          <w:color w:val="000000"/>
          <w:sz w:val="32"/>
          <w:szCs w:val="32"/>
        </w:rPr>
        <w:t>茶光互补光伏发电项目</w:t>
      </w:r>
      <w:r w:rsidRPr="00B513F7">
        <w:rPr>
          <w:rFonts w:eastAsia="仿宋_GB2312"/>
          <w:color w:val="000000"/>
          <w:sz w:val="32"/>
          <w:szCs w:val="32"/>
        </w:rPr>
        <w:t>《行政许可申请书》和安徽</w:t>
      </w:r>
      <w:r w:rsidRPr="00B513F7">
        <w:rPr>
          <w:rFonts w:eastAsia="仿宋_GB2312" w:hint="eastAsia"/>
          <w:color w:val="000000"/>
          <w:sz w:val="32"/>
          <w:szCs w:val="32"/>
        </w:rPr>
        <w:t>资环环境工程</w:t>
      </w:r>
      <w:r w:rsidRPr="00B513F7">
        <w:rPr>
          <w:rFonts w:eastAsia="仿宋_GB2312"/>
          <w:color w:val="000000"/>
          <w:sz w:val="32"/>
          <w:szCs w:val="32"/>
        </w:rPr>
        <w:t>有限公司编制的《</w:t>
      </w:r>
      <w:r w:rsidRPr="00B513F7">
        <w:rPr>
          <w:rFonts w:eastAsia="仿宋_GB2312" w:hint="eastAsia"/>
          <w:color w:val="000000"/>
          <w:sz w:val="32"/>
          <w:szCs w:val="32"/>
        </w:rPr>
        <w:t>国能歙县岔口镇</w:t>
      </w:r>
      <w:r w:rsidRPr="00B513F7">
        <w:rPr>
          <w:rFonts w:eastAsia="仿宋_GB2312" w:hint="eastAsia"/>
          <w:color w:val="000000"/>
          <w:sz w:val="32"/>
          <w:szCs w:val="32"/>
        </w:rPr>
        <w:t>100MW</w:t>
      </w:r>
      <w:r w:rsidRPr="00B513F7">
        <w:rPr>
          <w:rFonts w:eastAsia="仿宋_GB2312" w:hint="eastAsia"/>
          <w:color w:val="000000"/>
          <w:sz w:val="32"/>
          <w:szCs w:val="32"/>
        </w:rPr>
        <w:t>茶光互补光伏发电项目</w:t>
      </w:r>
      <w:r w:rsidRPr="00B513F7">
        <w:rPr>
          <w:rFonts w:eastAsia="仿宋_GB2312"/>
          <w:color w:val="000000"/>
          <w:sz w:val="32"/>
          <w:szCs w:val="32"/>
        </w:rPr>
        <w:t>环境影响报告表》（以下简称《报告表》）收悉。</w:t>
      </w:r>
      <w:r w:rsidRPr="00B513F7">
        <w:rPr>
          <w:rFonts w:eastAsia="仿宋_GB2312" w:hint="eastAsia"/>
          <w:color w:val="000000"/>
          <w:sz w:val="32"/>
          <w:szCs w:val="32"/>
        </w:rPr>
        <w:t>歙县林业局出具《关于国能歙县岔口镇</w:t>
      </w:r>
      <w:r w:rsidRPr="00B513F7">
        <w:rPr>
          <w:rFonts w:eastAsia="仿宋_GB2312" w:hint="eastAsia"/>
          <w:color w:val="000000"/>
          <w:sz w:val="32"/>
          <w:szCs w:val="32"/>
        </w:rPr>
        <w:t>100MW</w:t>
      </w:r>
      <w:r w:rsidRPr="00B513F7">
        <w:rPr>
          <w:rFonts w:eastAsia="仿宋_GB2312" w:hint="eastAsia"/>
          <w:color w:val="000000"/>
          <w:sz w:val="32"/>
          <w:szCs w:val="32"/>
        </w:rPr>
        <w:t>茶光互补光伏发电项目选址意见的复函》，</w:t>
      </w:r>
      <w:proofErr w:type="gramStart"/>
      <w:r w:rsidRPr="00B513F7">
        <w:rPr>
          <w:rFonts w:eastAsia="仿宋_GB2312" w:hint="eastAsia"/>
          <w:color w:val="000000"/>
          <w:sz w:val="32"/>
          <w:szCs w:val="32"/>
        </w:rPr>
        <w:t>明确光</w:t>
      </w:r>
      <w:proofErr w:type="gramEnd"/>
      <w:r w:rsidRPr="00B513F7">
        <w:rPr>
          <w:rFonts w:eastAsia="仿宋_GB2312" w:hint="eastAsia"/>
          <w:color w:val="000000"/>
          <w:sz w:val="32"/>
          <w:szCs w:val="32"/>
        </w:rPr>
        <w:t>伏区、</w:t>
      </w:r>
      <w:proofErr w:type="gramStart"/>
      <w:r w:rsidRPr="00B513F7">
        <w:rPr>
          <w:rFonts w:eastAsia="仿宋_GB2312" w:hint="eastAsia"/>
          <w:color w:val="000000"/>
          <w:sz w:val="32"/>
          <w:szCs w:val="32"/>
        </w:rPr>
        <w:t>升压站</w:t>
      </w:r>
      <w:proofErr w:type="gramEnd"/>
      <w:r w:rsidRPr="00B513F7">
        <w:rPr>
          <w:rFonts w:eastAsia="仿宋_GB2312" w:hint="eastAsia"/>
          <w:color w:val="000000"/>
          <w:sz w:val="32"/>
          <w:szCs w:val="32"/>
        </w:rPr>
        <w:t>选址不涉及自然保护地重要生态区域，</w:t>
      </w:r>
      <w:proofErr w:type="gramStart"/>
      <w:r w:rsidRPr="00B513F7">
        <w:rPr>
          <w:rFonts w:eastAsia="仿宋_GB2312" w:hint="eastAsia"/>
          <w:color w:val="000000"/>
          <w:sz w:val="32"/>
          <w:szCs w:val="32"/>
        </w:rPr>
        <w:t>集电线路</w:t>
      </w:r>
      <w:proofErr w:type="gramEnd"/>
      <w:r w:rsidRPr="00B513F7">
        <w:rPr>
          <w:rFonts w:eastAsia="仿宋_GB2312" w:hint="eastAsia"/>
          <w:color w:val="000000"/>
          <w:sz w:val="32"/>
          <w:szCs w:val="32"/>
        </w:rPr>
        <w:t>和道路选址占用林地，原则</w:t>
      </w:r>
      <w:proofErr w:type="gramStart"/>
      <w:r w:rsidRPr="00B513F7">
        <w:rPr>
          <w:rFonts w:eastAsia="仿宋_GB2312" w:hint="eastAsia"/>
          <w:color w:val="000000"/>
          <w:sz w:val="32"/>
          <w:szCs w:val="32"/>
        </w:rPr>
        <w:t>同意集电线路</w:t>
      </w:r>
      <w:proofErr w:type="gramEnd"/>
      <w:r w:rsidRPr="00B513F7">
        <w:rPr>
          <w:rFonts w:eastAsia="仿宋_GB2312" w:hint="eastAsia"/>
          <w:color w:val="000000"/>
          <w:sz w:val="32"/>
          <w:szCs w:val="32"/>
        </w:rPr>
        <w:t>和道路规划选址路径。歙县自然资源和规划局出具《关于国能安徽新能源投资开发有限责任公司歙县岔口镇</w:t>
      </w:r>
      <w:r w:rsidRPr="00B513F7">
        <w:rPr>
          <w:rFonts w:eastAsia="仿宋_GB2312" w:hint="eastAsia"/>
          <w:color w:val="000000"/>
          <w:sz w:val="32"/>
          <w:szCs w:val="32"/>
        </w:rPr>
        <w:t>100MW</w:t>
      </w:r>
      <w:r w:rsidRPr="00B513F7">
        <w:rPr>
          <w:rFonts w:eastAsia="仿宋_GB2312" w:hint="eastAsia"/>
          <w:color w:val="000000"/>
          <w:sz w:val="32"/>
          <w:szCs w:val="32"/>
        </w:rPr>
        <w:t>茶光互补光伏发电项目选址意见的复函》，明确项目符合《歙县国土空间总体规划（</w:t>
      </w:r>
      <w:r w:rsidRPr="00B513F7">
        <w:rPr>
          <w:rFonts w:eastAsia="仿宋_GB2312" w:hint="eastAsia"/>
          <w:color w:val="000000"/>
          <w:sz w:val="32"/>
          <w:szCs w:val="32"/>
        </w:rPr>
        <w:t>2021-2035</w:t>
      </w:r>
      <w:r w:rsidRPr="00B513F7">
        <w:rPr>
          <w:rFonts w:eastAsia="仿宋_GB2312" w:hint="eastAsia"/>
          <w:color w:val="000000"/>
          <w:sz w:val="32"/>
          <w:szCs w:val="32"/>
        </w:rPr>
        <w:t>年）》，项目</w:t>
      </w:r>
      <w:r w:rsidRPr="00B513F7">
        <w:rPr>
          <w:rFonts w:eastAsia="仿宋_GB2312" w:hint="eastAsia"/>
          <w:color w:val="000000"/>
          <w:sz w:val="32"/>
          <w:szCs w:val="32"/>
        </w:rPr>
        <w:lastRenderedPageBreak/>
        <w:t>光伏区、</w:t>
      </w:r>
      <w:proofErr w:type="gramStart"/>
      <w:r w:rsidRPr="00B513F7">
        <w:rPr>
          <w:rFonts w:eastAsia="仿宋_GB2312" w:hint="eastAsia"/>
          <w:color w:val="000000"/>
          <w:sz w:val="32"/>
          <w:szCs w:val="32"/>
        </w:rPr>
        <w:t>升压站</w:t>
      </w:r>
      <w:proofErr w:type="gramEnd"/>
      <w:r w:rsidRPr="00B513F7">
        <w:rPr>
          <w:rFonts w:eastAsia="仿宋_GB2312" w:hint="eastAsia"/>
          <w:color w:val="000000"/>
          <w:sz w:val="32"/>
          <w:szCs w:val="32"/>
        </w:rPr>
        <w:t>和施工道路、</w:t>
      </w:r>
      <w:proofErr w:type="gramStart"/>
      <w:r w:rsidRPr="00B513F7">
        <w:rPr>
          <w:rFonts w:eastAsia="仿宋_GB2312" w:hint="eastAsia"/>
          <w:color w:val="000000"/>
          <w:sz w:val="32"/>
          <w:szCs w:val="32"/>
        </w:rPr>
        <w:t>牵张场等</w:t>
      </w:r>
      <w:proofErr w:type="gramEnd"/>
      <w:r w:rsidRPr="00B513F7">
        <w:rPr>
          <w:rFonts w:eastAsia="仿宋_GB2312" w:hint="eastAsia"/>
          <w:color w:val="000000"/>
          <w:sz w:val="32"/>
          <w:szCs w:val="32"/>
        </w:rPr>
        <w:t>临时工程不占用永久基本农田、不涉及生态保护红线，</w:t>
      </w:r>
      <w:proofErr w:type="gramStart"/>
      <w:r w:rsidRPr="00B513F7">
        <w:rPr>
          <w:rFonts w:eastAsia="仿宋_GB2312" w:hint="eastAsia"/>
          <w:color w:val="000000"/>
          <w:sz w:val="32"/>
          <w:szCs w:val="32"/>
        </w:rPr>
        <w:t>集电线路</w:t>
      </w:r>
      <w:proofErr w:type="gramEnd"/>
      <w:r w:rsidRPr="00B513F7">
        <w:rPr>
          <w:rFonts w:eastAsia="仿宋_GB2312" w:hint="eastAsia"/>
          <w:color w:val="000000"/>
          <w:sz w:val="32"/>
          <w:szCs w:val="32"/>
        </w:rPr>
        <w:t>穿越生态保护红线，认定属于《自然资源部生态环境部国家林业和草原局关于加强生态保护红线管理的通知（试行）》（</w:t>
      </w:r>
      <w:proofErr w:type="gramStart"/>
      <w:r w:rsidRPr="00B513F7">
        <w:rPr>
          <w:rFonts w:eastAsia="仿宋_GB2312" w:hint="eastAsia"/>
          <w:color w:val="000000"/>
          <w:sz w:val="32"/>
          <w:szCs w:val="32"/>
        </w:rPr>
        <w:t>自然资发〔</w:t>
      </w:r>
      <w:r w:rsidRPr="00B513F7">
        <w:rPr>
          <w:rFonts w:eastAsia="仿宋_GB2312" w:hint="eastAsia"/>
          <w:color w:val="000000"/>
          <w:sz w:val="32"/>
          <w:szCs w:val="32"/>
        </w:rPr>
        <w:t>2022</w:t>
      </w:r>
      <w:r w:rsidRPr="00B513F7">
        <w:rPr>
          <w:rFonts w:eastAsia="仿宋_GB2312" w:hint="eastAsia"/>
          <w:color w:val="000000"/>
          <w:sz w:val="32"/>
          <w:szCs w:val="32"/>
        </w:rPr>
        <w:t>〕</w:t>
      </w:r>
      <w:proofErr w:type="gramEnd"/>
      <w:r w:rsidRPr="00B513F7">
        <w:rPr>
          <w:rFonts w:eastAsia="仿宋_GB2312" w:hint="eastAsia"/>
          <w:color w:val="000000"/>
          <w:sz w:val="32"/>
          <w:szCs w:val="32"/>
        </w:rPr>
        <w:t>142</w:t>
      </w:r>
      <w:r w:rsidRPr="00B513F7">
        <w:rPr>
          <w:rFonts w:eastAsia="仿宋_GB2312" w:hint="eastAsia"/>
          <w:color w:val="000000"/>
          <w:sz w:val="32"/>
          <w:szCs w:val="32"/>
        </w:rPr>
        <w:t>号）有限人为活动，不涉及新增建设，无需征地，原则同意项目选址。经组织专家技术审核，并在黄山市生态环境局网站公示，公示期间公众无异议。经研究，现对《报告表》批复如下：</w:t>
      </w:r>
    </w:p>
    <w:p w:rsidR="00B513F7" w:rsidRPr="00B513F7" w:rsidRDefault="00B513F7" w:rsidP="00B513F7">
      <w:pPr>
        <w:widowControl/>
        <w:numPr>
          <w:ilvl w:val="0"/>
          <w:numId w:val="8"/>
        </w:numPr>
        <w:spacing w:line="560" w:lineRule="exact"/>
        <w:ind w:firstLineChars="200" w:firstLine="640"/>
        <w:rPr>
          <w:rFonts w:eastAsia="仿宋_GB2312"/>
          <w:color w:val="000000"/>
          <w:sz w:val="32"/>
          <w:szCs w:val="32"/>
        </w:rPr>
      </w:pPr>
      <w:r w:rsidRPr="00B513F7">
        <w:rPr>
          <w:rFonts w:eastAsia="仿宋_GB2312"/>
          <w:color w:val="000000"/>
          <w:sz w:val="32"/>
          <w:szCs w:val="32"/>
        </w:rPr>
        <w:t>本项目位于黄山市</w:t>
      </w:r>
      <w:r w:rsidRPr="00B513F7">
        <w:rPr>
          <w:rFonts w:eastAsia="仿宋_GB2312" w:hint="eastAsia"/>
          <w:color w:val="000000"/>
          <w:sz w:val="32"/>
          <w:szCs w:val="32"/>
        </w:rPr>
        <w:t>歙县岔口镇</w:t>
      </w:r>
      <w:r w:rsidRPr="00B513F7">
        <w:rPr>
          <w:rFonts w:eastAsia="仿宋_GB2312"/>
          <w:color w:val="000000"/>
          <w:sz w:val="32"/>
          <w:szCs w:val="32"/>
        </w:rPr>
        <w:t>，总投资</w:t>
      </w:r>
      <w:r w:rsidRPr="00B513F7">
        <w:rPr>
          <w:rFonts w:eastAsia="仿宋_GB2312" w:hint="eastAsia"/>
          <w:color w:val="000000"/>
          <w:sz w:val="32"/>
          <w:szCs w:val="32"/>
        </w:rPr>
        <w:t>37</w:t>
      </w:r>
      <w:r w:rsidRPr="00B513F7">
        <w:rPr>
          <w:rFonts w:eastAsia="仿宋_GB2312"/>
          <w:color w:val="000000"/>
          <w:sz w:val="32"/>
          <w:szCs w:val="32"/>
        </w:rPr>
        <w:t>000</w:t>
      </w:r>
      <w:r w:rsidRPr="00B513F7">
        <w:rPr>
          <w:rFonts w:eastAsia="仿宋_GB2312"/>
          <w:color w:val="000000"/>
          <w:sz w:val="32"/>
          <w:szCs w:val="32"/>
        </w:rPr>
        <w:t>万元，其中环保投资</w:t>
      </w:r>
      <w:r w:rsidRPr="00B513F7">
        <w:rPr>
          <w:rFonts w:eastAsia="仿宋_GB2312"/>
          <w:color w:val="000000"/>
          <w:sz w:val="32"/>
          <w:szCs w:val="32"/>
        </w:rPr>
        <w:t>3</w:t>
      </w:r>
      <w:r w:rsidRPr="00B513F7">
        <w:rPr>
          <w:rFonts w:eastAsia="仿宋_GB2312" w:hint="eastAsia"/>
          <w:color w:val="000000"/>
          <w:sz w:val="32"/>
          <w:szCs w:val="32"/>
        </w:rPr>
        <w:t>1</w:t>
      </w:r>
      <w:r w:rsidRPr="00B513F7">
        <w:rPr>
          <w:rFonts w:eastAsia="仿宋_GB2312"/>
          <w:color w:val="000000"/>
          <w:sz w:val="32"/>
          <w:szCs w:val="32"/>
        </w:rPr>
        <w:t>7</w:t>
      </w:r>
      <w:r w:rsidRPr="00B513F7">
        <w:rPr>
          <w:rFonts w:eastAsia="仿宋_GB2312"/>
          <w:color w:val="000000"/>
          <w:sz w:val="32"/>
          <w:szCs w:val="32"/>
        </w:rPr>
        <w:t>万元。</w:t>
      </w:r>
      <w:r w:rsidRPr="00B513F7">
        <w:rPr>
          <w:rFonts w:eastAsia="仿宋_GB2312" w:hint="eastAsia"/>
          <w:color w:val="000000"/>
          <w:sz w:val="32"/>
          <w:szCs w:val="32"/>
        </w:rPr>
        <w:t>租用约</w:t>
      </w:r>
      <w:r w:rsidRPr="00B513F7">
        <w:rPr>
          <w:rFonts w:eastAsia="仿宋_GB2312" w:hint="eastAsia"/>
          <w:color w:val="000000"/>
          <w:sz w:val="32"/>
          <w:szCs w:val="32"/>
        </w:rPr>
        <w:t>2000</w:t>
      </w:r>
      <w:r w:rsidRPr="00B513F7">
        <w:rPr>
          <w:rFonts w:eastAsia="仿宋_GB2312" w:hint="eastAsia"/>
          <w:color w:val="000000"/>
          <w:sz w:val="32"/>
          <w:szCs w:val="32"/>
        </w:rPr>
        <w:t>亩茶园建设茶光互补光伏发电设施，装机容量为</w:t>
      </w:r>
      <w:r w:rsidRPr="00B513F7">
        <w:rPr>
          <w:rFonts w:eastAsia="仿宋_GB2312" w:hint="eastAsia"/>
          <w:color w:val="000000"/>
          <w:sz w:val="32"/>
          <w:szCs w:val="32"/>
        </w:rPr>
        <w:t>100MW</w:t>
      </w:r>
      <w:r w:rsidRPr="00B513F7">
        <w:rPr>
          <w:rFonts w:eastAsia="仿宋_GB2312" w:hint="eastAsia"/>
          <w:color w:val="000000"/>
          <w:sz w:val="32"/>
          <w:szCs w:val="32"/>
        </w:rPr>
        <w:t>，新建一座</w:t>
      </w:r>
      <w:r w:rsidRPr="00B513F7">
        <w:rPr>
          <w:rFonts w:eastAsia="仿宋_GB2312" w:hint="eastAsia"/>
          <w:color w:val="000000"/>
          <w:sz w:val="32"/>
          <w:szCs w:val="32"/>
        </w:rPr>
        <w:t>110kV</w:t>
      </w:r>
      <w:r w:rsidRPr="00B513F7">
        <w:rPr>
          <w:rFonts w:eastAsia="仿宋_GB2312" w:hint="eastAsia"/>
          <w:color w:val="000000"/>
          <w:sz w:val="32"/>
          <w:szCs w:val="32"/>
        </w:rPr>
        <w:t>升压站。项目已取得黄山市发展和改革委员会备案，已纳入安徽省“十四五”支撑性煤电（气电）项目配套建设的新能源项目。</w:t>
      </w:r>
    </w:p>
    <w:p w:rsidR="00B513F7" w:rsidRPr="00B513F7" w:rsidRDefault="00B513F7" w:rsidP="00B513F7">
      <w:pPr>
        <w:spacing w:line="560" w:lineRule="exact"/>
        <w:ind w:firstLineChars="200" w:firstLine="640"/>
        <w:rPr>
          <w:rFonts w:eastAsia="仿宋_GB2312"/>
          <w:color w:val="000000"/>
          <w:sz w:val="32"/>
          <w:szCs w:val="32"/>
        </w:rPr>
      </w:pPr>
      <w:r w:rsidRPr="00B513F7">
        <w:rPr>
          <w:rFonts w:eastAsia="仿宋_GB2312"/>
          <w:color w:val="000000"/>
          <w:sz w:val="32"/>
          <w:szCs w:val="32"/>
        </w:rPr>
        <w:t>二、我局经研究，从生态环境保护角度，同意你单位按《报告表》所列建设项目的性质、规模、地点和</w:t>
      </w:r>
      <w:proofErr w:type="gramStart"/>
      <w:r w:rsidRPr="00B513F7">
        <w:rPr>
          <w:rFonts w:eastAsia="仿宋_GB2312"/>
          <w:color w:val="000000"/>
          <w:sz w:val="32"/>
          <w:szCs w:val="32"/>
        </w:rPr>
        <w:t>拟采取</w:t>
      </w:r>
      <w:proofErr w:type="gramEnd"/>
      <w:r w:rsidRPr="00B513F7">
        <w:rPr>
          <w:rFonts w:eastAsia="仿宋_GB2312"/>
          <w:color w:val="000000"/>
          <w:sz w:val="32"/>
          <w:szCs w:val="32"/>
        </w:rPr>
        <w:t>的各项污染防治、生态保护措施进行建设，并重点做好以下工作。</w:t>
      </w:r>
    </w:p>
    <w:p w:rsidR="00B513F7" w:rsidRPr="00B513F7" w:rsidRDefault="00B513F7" w:rsidP="00B513F7">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sidRPr="00B513F7">
        <w:rPr>
          <w:rFonts w:eastAsia="仿宋_GB2312" w:hint="eastAsia"/>
          <w:color w:val="000000"/>
          <w:sz w:val="32"/>
          <w:szCs w:val="32"/>
        </w:rPr>
        <w:t>（一）</w:t>
      </w:r>
      <w:r w:rsidRPr="00B513F7">
        <w:rPr>
          <w:rFonts w:eastAsia="仿宋_GB2312"/>
          <w:color w:val="000000"/>
          <w:sz w:val="32"/>
          <w:szCs w:val="32"/>
        </w:rPr>
        <w:t>落实生态保护措施。</w:t>
      </w:r>
      <w:r w:rsidRPr="00B513F7">
        <w:rPr>
          <w:rFonts w:ascii="仿宋_GB2312" w:eastAsia="仿宋_GB2312" w:hAnsi="仿宋_GB2312" w:cs="仿宋_GB2312" w:hint="eastAsia"/>
          <w:color w:val="000000"/>
          <w:sz w:val="32"/>
          <w:szCs w:val="32"/>
        </w:rPr>
        <w:t>应制</w:t>
      </w:r>
      <w:proofErr w:type="gramStart"/>
      <w:r w:rsidRPr="00B513F7">
        <w:rPr>
          <w:rFonts w:ascii="仿宋_GB2312" w:eastAsia="仿宋_GB2312" w:hAnsi="仿宋_GB2312" w:cs="仿宋_GB2312" w:hint="eastAsia"/>
          <w:color w:val="000000"/>
          <w:sz w:val="32"/>
          <w:szCs w:val="32"/>
        </w:rPr>
        <w:t>定科学</w:t>
      </w:r>
      <w:proofErr w:type="gramEnd"/>
      <w:r w:rsidRPr="00B513F7">
        <w:rPr>
          <w:rFonts w:ascii="仿宋_GB2312" w:eastAsia="仿宋_GB2312" w:hAnsi="仿宋_GB2312" w:cs="仿宋_GB2312" w:hint="eastAsia"/>
          <w:color w:val="000000"/>
          <w:sz w:val="32"/>
          <w:szCs w:val="32"/>
        </w:rPr>
        <w:t>的施工计划，合理设置光伏方阵、</w:t>
      </w:r>
      <w:proofErr w:type="gramStart"/>
      <w:r w:rsidRPr="00B513F7">
        <w:rPr>
          <w:rFonts w:ascii="仿宋_GB2312" w:eastAsia="仿宋_GB2312" w:hAnsi="仿宋_GB2312" w:cs="仿宋_GB2312" w:hint="eastAsia"/>
          <w:color w:val="000000"/>
          <w:sz w:val="32"/>
          <w:szCs w:val="32"/>
        </w:rPr>
        <w:t>集电线路</w:t>
      </w:r>
      <w:proofErr w:type="gramEnd"/>
      <w:r w:rsidRPr="00B513F7">
        <w:rPr>
          <w:rFonts w:ascii="仿宋_GB2312" w:eastAsia="仿宋_GB2312" w:hAnsi="仿宋_GB2312" w:cs="仿宋_GB2312" w:hint="eastAsia"/>
          <w:color w:val="000000"/>
          <w:sz w:val="32"/>
          <w:szCs w:val="32"/>
        </w:rPr>
        <w:t>、升压站、塔基、牵张场、跨越场、临时施工场地、施工道路等，生态保护红线内严禁设置弃土场（堆土场）、牵张场、跨越场、施工营地等临时场地，</w:t>
      </w:r>
      <w:proofErr w:type="gramStart"/>
      <w:r w:rsidRPr="00B513F7">
        <w:rPr>
          <w:rFonts w:ascii="仿宋_GB2312" w:eastAsia="仿宋_GB2312" w:hAnsi="仿宋_GB2312" w:cs="仿宋_GB2312" w:hint="eastAsia"/>
          <w:color w:val="000000"/>
          <w:sz w:val="32"/>
          <w:szCs w:val="32"/>
        </w:rPr>
        <w:t>落实落细生态</w:t>
      </w:r>
      <w:proofErr w:type="gramEnd"/>
      <w:r w:rsidRPr="00B513F7">
        <w:rPr>
          <w:rFonts w:ascii="仿宋_GB2312" w:eastAsia="仿宋_GB2312" w:hAnsi="仿宋_GB2312" w:cs="仿宋_GB2312" w:hint="eastAsia"/>
          <w:color w:val="000000"/>
          <w:sz w:val="32"/>
          <w:szCs w:val="32"/>
        </w:rPr>
        <w:t>保护红线保护措施，最大程度减小对黄山-天目山生物多样性维护及水源涵养生态保护红线的生态环境影响。严格控制施工作业范围，</w:t>
      </w:r>
      <w:r w:rsidRPr="00B513F7">
        <w:rPr>
          <w:rFonts w:eastAsia="仿宋_GB2312"/>
          <w:color w:val="000000"/>
          <w:sz w:val="32"/>
          <w:szCs w:val="32"/>
        </w:rPr>
        <w:t>不得违规占用</w:t>
      </w:r>
      <w:r w:rsidRPr="00B513F7">
        <w:rPr>
          <w:rFonts w:eastAsia="仿宋_GB2312" w:hint="eastAsia"/>
          <w:color w:val="000000"/>
          <w:sz w:val="32"/>
          <w:szCs w:val="32"/>
        </w:rPr>
        <w:t>生态保护红线、</w:t>
      </w:r>
      <w:r w:rsidRPr="00B513F7">
        <w:rPr>
          <w:rFonts w:eastAsia="仿宋_GB2312" w:hint="eastAsia"/>
          <w:color w:val="000000"/>
          <w:sz w:val="32"/>
          <w:szCs w:val="32"/>
        </w:rPr>
        <w:lastRenderedPageBreak/>
        <w:t>自然保护区、森林公园、饮用水水源保护区、</w:t>
      </w:r>
      <w:r w:rsidRPr="00B513F7">
        <w:rPr>
          <w:rFonts w:eastAsia="仿宋_GB2312"/>
          <w:color w:val="000000"/>
          <w:sz w:val="32"/>
          <w:szCs w:val="32"/>
        </w:rPr>
        <w:t>永久基本农田</w:t>
      </w:r>
      <w:r w:rsidRPr="00B513F7">
        <w:rPr>
          <w:rFonts w:eastAsia="仿宋_GB2312" w:hint="eastAsia"/>
          <w:color w:val="000000"/>
          <w:sz w:val="32"/>
          <w:szCs w:val="32"/>
        </w:rPr>
        <w:t>等环境敏感区；光伏区块避让生态保护红线、自然保护区、森林公园等环境敏感区一定生态空间；尽量依照原有地形地貌布置，结合区域实际地形和基础条件合理选用装机型式，科学确定支架最低高度和光伏方阵净间距等设计参数，满足植被光照和空间需求，保证运营期植被正常生长；</w:t>
      </w:r>
      <w:r w:rsidRPr="00B513F7">
        <w:rPr>
          <w:rFonts w:ascii="仿宋_GB2312" w:eastAsia="仿宋_GB2312" w:hAnsi="仿宋_GB2312" w:cs="仿宋_GB2312" w:hint="eastAsia"/>
          <w:color w:val="000000"/>
          <w:sz w:val="32"/>
          <w:szCs w:val="32"/>
        </w:rPr>
        <w:t>采用</w:t>
      </w:r>
      <w:r w:rsidRPr="00B513F7">
        <w:rPr>
          <w:rFonts w:eastAsia="仿宋_GB2312" w:hint="eastAsia"/>
          <w:color w:val="000000"/>
          <w:sz w:val="32"/>
          <w:szCs w:val="32"/>
        </w:rPr>
        <w:t>无人机吊运或</w:t>
      </w:r>
      <w:r w:rsidRPr="00B513F7">
        <w:rPr>
          <w:rFonts w:ascii="仿宋_GB2312" w:eastAsia="仿宋_GB2312" w:hAnsi="仿宋_GB2312" w:cs="仿宋_GB2312" w:hint="eastAsia"/>
          <w:color w:val="000000"/>
          <w:sz w:val="32"/>
          <w:szCs w:val="32"/>
        </w:rPr>
        <w:t>骡驴等牲畜沿用现有采茶路线等影响小的材料运输方式，尽量减少对地表植物的干扰和破坏。项目应落实《野生动物保护法》，做好野生动物的保护，合理安排施工时间。</w:t>
      </w:r>
      <w:proofErr w:type="gramStart"/>
      <w:r w:rsidRPr="00B513F7">
        <w:rPr>
          <w:rFonts w:ascii="仿宋_GB2312" w:eastAsia="仿宋_GB2312" w:hAnsi="仿宋_GB2312" w:cs="仿宋_GB2312" w:hint="eastAsia"/>
          <w:color w:val="000000"/>
          <w:sz w:val="32"/>
          <w:szCs w:val="32"/>
        </w:rPr>
        <w:t>光伏区混凝土</w:t>
      </w:r>
      <w:proofErr w:type="gramEnd"/>
      <w:r w:rsidRPr="00B513F7">
        <w:rPr>
          <w:rFonts w:ascii="仿宋_GB2312" w:eastAsia="仿宋_GB2312" w:hAnsi="仿宋_GB2312" w:cs="仿宋_GB2312" w:hint="eastAsia"/>
          <w:color w:val="000000"/>
          <w:sz w:val="32"/>
          <w:szCs w:val="32"/>
        </w:rPr>
        <w:t>构件、支架、杆塔桩基及防腐全部工厂化预</w:t>
      </w:r>
      <w:r w:rsidRPr="00B513F7">
        <w:rPr>
          <w:rFonts w:eastAsia="仿宋_GB2312" w:hint="eastAsia"/>
          <w:color w:val="000000"/>
          <w:sz w:val="32"/>
          <w:szCs w:val="32"/>
        </w:rPr>
        <w:t>制，外购商品混凝土，现场不浇注施工；对表层耕作层土壤进行收集和存放，及时对临时占地进行生态恢复。严格按《报告表》要求</w:t>
      </w:r>
      <w:r w:rsidRPr="00B513F7">
        <w:rPr>
          <w:rFonts w:ascii="仿宋_GB2312" w:eastAsia="仿宋_GB2312" w:hAnsi="宋体" w:cs="仿宋_GB2312"/>
          <w:color w:val="000000"/>
          <w:kern w:val="0"/>
          <w:sz w:val="31"/>
          <w:szCs w:val="31"/>
          <w:lang w:bidi="ar"/>
        </w:rPr>
        <w:t>落实各项生态</w:t>
      </w:r>
      <w:r w:rsidRPr="00B513F7">
        <w:rPr>
          <w:rFonts w:ascii="仿宋_GB2312" w:eastAsia="仿宋_GB2312" w:hAnsi="宋体" w:cs="仿宋_GB2312" w:hint="eastAsia"/>
          <w:color w:val="000000"/>
          <w:kern w:val="0"/>
          <w:sz w:val="31"/>
          <w:szCs w:val="31"/>
          <w:lang w:bidi="ar"/>
        </w:rPr>
        <w:t>系统、水土保持、植物资源、野生动物资源以及土地利用等保护措施。</w:t>
      </w:r>
    </w:p>
    <w:p w:rsidR="00B513F7" w:rsidRPr="00B513F7" w:rsidRDefault="00B513F7" w:rsidP="00B513F7">
      <w:pPr>
        <w:spacing w:line="560" w:lineRule="exact"/>
        <w:ind w:firstLineChars="200" w:firstLine="640"/>
        <w:rPr>
          <w:rFonts w:eastAsia="仿宋_GB2312"/>
          <w:color w:val="000000"/>
          <w:sz w:val="32"/>
          <w:szCs w:val="32"/>
        </w:rPr>
      </w:pPr>
      <w:r w:rsidRPr="00B513F7">
        <w:rPr>
          <w:rFonts w:eastAsia="仿宋_GB2312" w:hint="eastAsia"/>
          <w:color w:val="000000"/>
          <w:sz w:val="32"/>
          <w:szCs w:val="32"/>
        </w:rPr>
        <w:t>（二）</w:t>
      </w:r>
      <w:r w:rsidRPr="00B513F7">
        <w:rPr>
          <w:rFonts w:eastAsia="仿宋_GB2312"/>
          <w:color w:val="000000"/>
          <w:sz w:val="32"/>
          <w:szCs w:val="32"/>
        </w:rPr>
        <w:t>落实大气环境保护措施。施工过程中应落实场地围挡、覆盖、路面硬化、出入车辆清洗、渣土车辆密闭运输等措施，按照《安徽省大气污染防治条例》《安徽省建筑工程施工扬尘污染防治规定》《黄山市建设工程扬尘污染防治管理办法》要求，防止扬尘污染，保障施工场地周边、临时占地等环境达到《环境空气质量标准》</w:t>
      </w:r>
      <w:r w:rsidRPr="00B513F7">
        <w:rPr>
          <w:rFonts w:eastAsia="仿宋_GB2312" w:hint="eastAsia"/>
          <w:color w:val="000000"/>
          <w:sz w:val="32"/>
          <w:szCs w:val="32"/>
        </w:rPr>
        <w:t>（</w:t>
      </w:r>
      <w:r w:rsidRPr="00B513F7">
        <w:rPr>
          <w:rFonts w:eastAsia="仿宋_GB2312"/>
          <w:color w:val="000000"/>
          <w:sz w:val="32"/>
          <w:szCs w:val="32"/>
        </w:rPr>
        <w:t>GB3095-2012</w:t>
      </w:r>
      <w:r w:rsidRPr="00B513F7">
        <w:rPr>
          <w:rFonts w:eastAsia="仿宋_GB2312" w:hint="eastAsia"/>
          <w:color w:val="000000"/>
          <w:sz w:val="32"/>
          <w:szCs w:val="32"/>
        </w:rPr>
        <w:t>）</w:t>
      </w:r>
      <w:r w:rsidRPr="00B513F7">
        <w:rPr>
          <w:rFonts w:eastAsia="仿宋_GB2312"/>
          <w:color w:val="000000"/>
          <w:sz w:val="32"/>
          <w:szCs w:val="32"/>
        </w:rPr>
        <w:t>及</w:t>
      </w:r>
      <w:r w:rsidRPr="00B513F7">
        <w:rPr>
          <w:rFonts w:eastAsia="仿宋_GB2312"/>
          <w:color w:val="000000"/>
          <w:sz w:val="32"/>
          <w:szCs w:val="32"/>
        </w:rPr>
        <w:t>2018</w:t>
      </w:r>
      <w:r w:rsidRPr="00B513F7">
        <w:rPr>
          <w:rFonts w:eastAsia="仿宋_GB2312"/>
          <w:color w:val="000000"/>
          <w:sz w:val="32"/>
          <w:szCs w:val="32"/>
        </w:rPr>
        <w:t>年修改单表</w:t>
      </w:r>
      <w:r w:rsidRPr="00B513F7">
        <w:rPr>
          <w:rFonts w:eastAsia="仿宋_GB2312"/>
          <w:color w:val="000000"/>
          <w:sz w:val="32"/>
          <w:szCs w:val="32"/>
        </w:rPr>
        <w:t>1</w:t>
      </w:r>
      <w:r w:rsidRPr="00B513F7">
        <w:rPr>
          <w:rFonts w:eastAsia="仿宋_GB2312"/>
          <w:color w:val="000000"/>
          <w:sz w:val="32"/>
          <w:szCs w:val="32"/>
        </w:rPr>
        <w:t>、表</w:t>
      </w:r>
      <w:r w:rsidRPr="00B513F7">
        <w:rPr>
          <w:rFonts w:eastAsia="仿宋_GB2312"/>
          <w:color w:val="000000"/>
          <w:sz w:val="32"/>
          <w:szCs w:val="32"/>
        </w:rPr>
        <w:t>2</w:t>
      </w:r>
      <w:r w:rsidRPr="00B513F7">
        <w:rPr>
          <w:rFonts w:eastAsia="仿宋_GB2312"/>
          <w:color w:val="000000"/>
          <w:sz w:val="32"/>
          <w:szCs w:val="32"/>
        </w:rPr>
        <w:t>中的二级标准，</w:t>
      </w:r>
      <w:r w:rsidRPr="00B513F7">
        <w:rPr>
          <w:rFonts w:eastAsia="仿宋_GB2312" w:hint="eastAsia"/>
          <w:color w:val="000000"/>
          <w:sz w:val="32"/>
          <w:szCs w:val="32"/>
        </w:rPr>
        <w:t>施工场地</w:t>
      </w:r>
      <w:r w:rsidRPr="00B513F7">
        <w:rPr>
          <w:rFonts w:eastAsia="仿宋_GB2312"/>
          <w:color w:val="000000"/>
          <w:sz w:val="32"/>
          <w:szCs w:val="32"/>
        </w:rPr>
        <w:t>颗粒物应达到《施工场地颗粒物排放标准》（</w:t>
      </w:r>
      <w:r w:rsidRPr="00B513F7">
        <w:rPr>
          <w:rFonts w:eastAsia="仿宋_GB2312"/>
          <w:color w:val="000000"/>
          <w:sz w:val="32"/>
          <w:szCs w:val="32"/>
        </w:rPr>
        <w:t>DB34/4811-2024</w:t>
      </w:r>
      <w:r w:rsidRPr="00B513F7">
        <w:rPr>
          <w:rFonts w:eastAsia="仿宋_GB2312"/>
          <w:color w:val="000000"/>
          <w:sz w:val="32"/>
          <w:szCs w:val="32"/>
        </w:rPr>
        <w:t>）限值要求</w:t>
      </w:r>
      <w:bookmarkStart w:id="0" w:name="OLE_LINK7"/>
      <w:r w:rsidRPr="00B513F7">
        <w:rPr>
          <w:rFonts w:eastAsia="仿宋_GB2312"/>
          <w:color w:val="000000"/>
          <w:sz w:val="32"/>
          <w:szCs w:val="32"/>
        </w:rPr>
        <w:t>。</w:t>
      </w:r>
      <w:bookmarkEnd w:id="0"/>
      <w:r w:rsidRPr="00B513F7">
        <w:rPr>
          <w:rFonts w:eastAsia="仿宋_GB2312"/>
          <w:color w:val="000000"/>
          <w:sz w:val="32"/>
          <w:szCs w:val="32"/>
        </w:rPr>
        <w:t>禁止使用高排放非道路移动机械，</w:t>
      </w:r>
      <w:bookmarkStart w:id="1" w:name="OLE_LINK1"/>
      <w:bookmarkEnd w:id="1"/>
      <w:r w:rsidRPr="00B513F7">
        <w:rPr>
          <w:rFonts w:eastAsia="仿宋_GB2312"/>
          <w:color w:val="000000"/>
          <w:sz w:val="32"/>
          <w:szCs w:val="32"/>
        </w:rPr>
        <w:t>施工机械及运输车辆废气应达标排放</w:t>
      </w:r>
      <w:bookmarkStart w:id="2" w:name="OLE_LINK2"/>
      <w:bookmarkEnd w:id="2"/>
      <w:r w:rsidRPr="00B513F7">
        <w:rPr>
          <w:rFonts w:eastAsia="仿宋_GB2312"/>
          <w:color w:val="000000"/>
          <w:sz w:val="32"/>
          <w:szCs w:val="32"/>
        </w:rPr>
        <w:t>。</w:t>
      </w:r>
    </w:p>
    <w:p w:rsidR="00B513F7" w:rsidRPr="00B513F7" w:rsidRDefault="00B513F7" w:rsidP="00B513F7">
      <w:pPr>
        <w:spacing w:line="560" w:lineRule="exact"/>
        <w:ind w:firstLineChars="200" w:firstLine="640"/>
        <w:rPr>
          <w:rFonts w:eastAsia="仿宋_GB2312"/>
          <w:color w:val="000000"/>
          <w:sz w:val="32"/>
          <w:szCs w:val="32"/>
        </w:rPr>
      </w:pPr>
      <w:r w:rsidRPr="00B513F7">
        <w:rPr>
          <w:rFonts w:eastAsia="仿宋_GB2312" w:hint="eastAsia"/>
          <w:color w:val="000000"/>
          <w:sz w:val="32"/>
          <w:szCs w:val="32"/>
        </w:rPr>
        <w:lastRenderedPageBreak/>
        <w:t>（三）</w:t>
      </w:r>
      <w:r w:rsidRPr="00B513F7">
        <w:rPr>
          <w:rFonts w:eastAsia="仿宋_GB2312"/>
          <w:color w:val="000000"/>
          <w:sz w:val="32"/>
          <w:szCs w:val="32"/>
        </w:rPr>
        <w:t>落实地表水环境保护措施。</w:t>
      </w:r>
      <w:r w:rsidRPr="00B513F7">
        <w:rPr>
          <w:rFonts w:ascii="仿宋_GB2312" w:eastAsia="仿宋_GB2312" w:hAnsi="仿宋_GB2312" w:cs="仿宋_GB2312" w:hint="eastAsia"/>
          <w:color w:val="000000"/>
          <w:sz w:val="32"/>
          <w:szCs w:val="32"/>
        </w:rPr>
        <w:t>严禁施工期废水排入周边地表水体。</w:t>
      </w:r>
      <w:r w:rsidRPr="00B513F7">
        <w:rPr>
          <w:rFonts w:eastAsia="仿宋_GB2312"/>
          <w:color w:val="000000"/>
          <w:sz w:val="32"/>
          <w:szCs w:val="32"/>
        </w:rPr>
        <w:t>机械设备冲洗废水、出入场地运输车辆冲洗废水</w:t>
      </w:r>
      <w:r w:rsidRPr="00B513F7">
        <w:rPr>
          <w:rFonts w:eastAsia="仿宋_GB2312" w:hint="eastAsia"/>
          <w:color w:val="000000"/>
          <w:sz w:val="32"/>
          <w:szCs w:val="32"/>
        </w:rPr>
        <w:t>、</w:t>
      </w:r>
      <w:proofErr w:type="gramStart"/>
      <w:r w:rsidRPr="00B513F7">
        <w:rPr>
          <w:rFonts w:eastAsia="仿宋_GB2312" w:hint="eastAsia"/>
          <w:color w:val="000000"/>
          <w:sz w:val="32"/>
          <w:szCs w:val="32"/>
        </w:rPr>
        <w:t>升压站</w:t>
      </w:r>
      <w:proofErr w:type="gramEnd"/>
      <w:r w:rsidRPr="00B513F7">
        <w:rPr>
          <w:rFonts w:eastAsia="仿宋_GB2312" w:hint="eastAsia"/>
          <w:color w:val="000000"/>
          <w:sz w:val="32"/>
          <w:szCs w:val="32"/>
        </w:rPr>
        <w:t>混凝土养护废水</w:t>
      </w:r>
      <w:r w:rsidRPr="00B513F7">
        <w:rPr>
          <w:rFonts w:eastAsia="仿宋_GB2312"/>
          <w:color w:val="000000"/>
          <w:sz w:val="32"/>
          <w:szCs w:val="32"/>
        </w:rPr>
        <w:t>等设置沉淀池，废水经沉淀后回用于场地洒水抑尘；施工人员生活污水依托村民旱厕还田处理或纳入当地污水处理系统处理。</w:t>
      </w:r>
    </w:p>
    <w:p w:rsidR="00B513F7" w:rsidRPr="00B513F7" w:rsidRDefault="00B513F7" w:rsidP="00B513F7">
      <w:pPr>
        <w:spacing w:line="560" w:lineRule="exact"/>
        <w:ind w:firstLineChars="200" w:firstLine="640"/>
        <w:rPr>
          <w:rFonts w:eastAsia="仿宋_GB2312"/>
          <w:color w:val="000000"/>
          <w:sz w:val="32"/>
          <w:szCs w:val="32"/>
        </w:rPr>
      </w:pPr>
      <w:r w:rsidRPr="00B513F7">
        <w:rPr>
          <w:rFonts w:eastAsia="仿宋_GB2312"/>
          <w:color w:val="000000"/>
          <w:sz w:val="32"/>
          <w:szCs w:val="32"/>
        </w:rPr>
        <w:t>（四）落实噪声污染防治措施。施工期合理安排施工时间，避免高噪声设备夜间和午间施工，选择低噪声的机械设备，加强现场运输管理，确保施工期作业区噪声排放满足《建筑施工场界环境噪声排放标准》（</w:t>
      </w:r>
      <w:r w:rsidRPr="00B513F7">
        <w:rPr>
          <w:rFonts w:eastAsia="仿宋_GB2312"/>
          <w:color w:val="000000"/>
          <w:sz w:val="32"/>
          <w:szCs w:val="32"/>
        </w:rPr>
        <w:t>GB 12523-2011</w:t>
      </w:r>
      <w:r w:rsidRPr="00B513F7">
        <w:rPr>
          <w:rFonts w:eastAsia="仿宋_GB2312"/>
          <w:color w:val="000000"/>
          <w:sz w:val="32"/>
          <w:szCs w:val="32"/>
        </w:rPr>
        <w:t>）中限值要求；</w:t>
      </w:r>
      <w:r w:rsidRPr="00B513F7">
        <w:rPr>
          <w:rFonts w:eastAsia="仿宋_GB2312" w:hint="eastAsia"/>
          <w:color w:val="000000"/>
          <w:sz w:val="32"/>
          <w:szCs w:val="32"/>
        </w:rPr>
        <w:t>优先选用低噪声主变、箱变，采取必要的减震、降噪和隔声措施，</w:t>
      </w:r>
      <w:proofErr w:type="gramStart"/>
      <w:r w:rsidRPr="00B513F7">
        <w:rPr>
          <w:rFonts w:eastAsia="仿宋_GB2312" w:hint="eastAsia"/>
          <w:color w:val="000000"/>
          <w:sz w:val="32"/>
          <w:szCs w:val="32"/>
        </w:rPr>
        <w:t>升压站</w:t>
      </w:r>
      <w:proofErr w:type="gramEnd"/>
      <w:r w:rsidRPr="00B513F7">
        <w:rPr>
          <w:rFonts w:eastAsia="仿宋_GB2312" w:hint="eastAsia"/>
          <w:color w:val="000000"/>
          <w:sz w:val="32"/>
          <w:szCs w:val="32"/>
        </w:rPr>
        <w:t>四周厂界噪声排放满足《工业企业厂界环境噪声排放标准》（</w:t>
      </w:r>
      <w:r w:rsidRPr="00B513F7">
        <w:rPr>
          <w:rFonts w:eastAsia="仿宋_GB2312" w:hint="eastAsia"/>
          <w:color w:val="000000"/>
          <w:sz w:val="32"/>
          <w:szCs w:val="32"/>
        </w:rPr>
        <w:t>GB12348-2008</w:t>
      </w:r>
      <w:r w:rsidRPr="00B513F7">
        <w:rPr>
          <w:rFonts w:eastAsia="仿宋_GB2312" w:hint="eastAsia"/>
          <w:color w:val="000000"/>
          <w:sz w:val="32"/>
          <w:szCs w:val="32"/>
        </w:rPr>
        <w:t>）中</w:t>
      </w:r>
      <w:r w:rsidRPr="00B513F7">
        <w:rPr>
          <w:rFonts w:eastAsia="仿宋_GB2312" w:hint="eastAsia"/>
          <w:color w:val="000000"/>
          <w:sz w:val="32"/>
          <w:szCs w:val="32"/>
        </w:rPr>
        <w:t>2</w:t>
      </w:r>
      <w:r w:rsidRPr="00B513F7">
        <w:rPr>
          <w:rFonts w:eastAsia="仿宋_GB2312" w:hint="eastAsia"/>
          <w:color w:val="000000"/>
          <w:sz w:val="32"/>
          <w:szCs w:val="32"/>
        </w:rPr>
        <w:t>类标准；项目周边居民等</w:t>
      </w:r>
      <w:r w:rsidRPr="00B513F7">
        <w:rPr>
          <w:rFonts w:eastAsia="仿宋_GB2312"/>
          <w:color w:val="000000"/>
          <w:sz w:val="32"/>
          <w:szCs w:val="32"/>
        </w:rPr>
        <w:t>声环境敏感</w:t>
      </w:r>
      <w:proofErr w:type="gramStart"/>
      <w:r w:rsidRPr="00B513F7">
        <w:rPr>
          <w:rFonts w:eastAsia="仿宋_GB2312" w:hint="eastAsia"/>
          <w:color w:val="000000"/>
          <w:sz w:val="32"/>
          <w:szCs w:val="32"/>
        </w:rPr>
        <w:t>目标</w:t>
      </w:r>
      <w:r w:rsidRPr="00B513F7">
        <w:rPr>
          <w:rFonts w:eastAsia="仿宋_GB2312"/>
          <w:color w:val="000000"/>
          <w:sz w:val="32"/>
          <w:szCs w:val="32"/>
        </w:rPr>
        <w:t>声</w:t>
      </w:r>
      <w:proofErr w:type="gramEnd"/>
      <w:r w:rsidRPr="00B513F7">
        <w:rPr>
          <w:rFonts w:eastAsia="仿宋_GB2312"/>
          <w:color w:val="000000"/>
          <w:sz w:val="32"/>
          <w:szCs w:val="32"/>
        </w:rPr>
        <w:t>环境</w:t>
      </w:r>
      <w:r w:rsidRPr="00B513F7">
        <w:rPr>
          <w:rFonts w:eastAsia="仿宋_GB2312" w:hint="eastAsia"/>
          <w:color w:val="000000"/>
          <w:sz w:val="32"/>
          <w:szCs w:val="32"/>
        </w:rPr>
        <w:t>质量</w:t>
      </w:r>
      <w:r w:rsidRPr="00B513F7">
        <w:rPr>
          <w:rFonts w:eastAsia="仿宋_GB2312"/>
          <w:color w:val="000000"/>
          <w:sz w:val="32"/>
          <w:szCs w:val="32"/>
        </w:rPr>
        <w:t>满足《声环境质量标准》（</w:t>
      </w:r>
      <w:r w:rsidRPr="00B513F7">
        <w:rPr>
          <w:rFonts w:eastAsia="仿宋_GB2312"/>
          <w:color w:val="000000"/>
          <w:sz w:val="32"/>
          <w:szCs w:val="32"/>
        </w:rPr>
        <w:t>GB3096-2008</w:t>
      </w:r>
      <w:r w:rsidRPr="00B513F7">
        <w:rPr>
          <w:rFonts w:eastAsia="仿宋_GB2312"/>
          <w:color w:val="000000"/>
          <w:sz w:val="32"/>
          <w:szCs w:val="32"/>
        </w:rPr>
        <w:t>）中</w:t>
      </w:r>
      <w:r w:rsidRPr="00B513F7">
        <w:rPr>
          <w:rFonts w:eastAsia="仿宋_GB2312" w:hint="eastAsia"/>
          <w:color w:val="000000"/>
          <w:sz w:val="32"/>
          <w:szCs w:val="32"/>
        </w:rPr>
        <w:t>1</w:t>
      </w:r>
      <w:r w:rsidRPr="00B513F7">
        <w:rPr>
          <w:rFonts w:eastAsia="仿宋_GB2312" w:hint="eastAsia"/>
          <w:color w:val="000000"/>
          <w:sz w:val="32"/>
          <w:szCs w:val="32"/>
        </w:rPr>
        <w:t>类</w:t>
      </w:r>
      <w:r w:rsidRPr="00B513F7">
        <w:rPr>
          <w:rFonts w:eastAsia="仿宋_GB2312"/>
          <w:color w:val="000000"/>
          <w:sz w:val="32"/>
          <w:szCs w:val="32"/>
        </w:rPr>
        <w:t>标准限值。</w:t>
      </w:r>
    </w:p>
    <w:p w:rsidR="00B513F7" w:rsidRPr="00B513F7" w:rsidRDefault="00B513F7" w:rsidP="00B513F7">
      <w:pPr>
        <w:spacing w:line="560" w:lineRule="exact"/>
        <w:ind w:firstLineChars="200" w:firstLine="640"/>
        <w:rPr>
          <w:rFonts w:eastAsia="仿宋_GB2312"/>
          <w:color w:val="000000"/>
          <w:sz w:val="32"/>
          <w:szCs w:val="32"/>
        </w:rPr>
      </w:pPr>
      <w:r w:rsidRPr="00B513F7">
        <w:rPr>
          <w:rFonts w:eastAsia="仿宋_GB2312"/>
          <w:color w:val="000000"/>
          <w:sz w:val="32"/>
          <w:szCs w:val="32"/>
        </w:rPr>
        <w:t>（五）做好固体废物污染防治工作。项目工程挖填方须做好土石方动态平衡，</w:t>
      </w:r>
      <w:r w:rsidRPr="00B513F7">
        <w:rPr>
          <w:rFonts w:eastAsia="仿宋_GB2312" w:hint="eastAsia"/>
          <w:color w:val="000000"/>
          <w:sz w:val="32"/>
          <w:szCs w:val="32"/>
        </w:rPr>
        <w:t>施工期建筑垃圾分类收集处置，废金属、木材等外售综合利用，碎石、砂土全部回用于地基加固、道路填筑等；</w:t>
      </w:r>
      <w:r w:rsidRPr="00B513F7">
        <w:rPr>
          <w:rFonts w:eastAsia="仿宋_GB2312"/>
          <w:color w:val="000000"/>
          <w:sz w:val="32"/>
          <w:szCs w:val="32"/>
        </w:rPr>
        <w:t>运营</w:t>
      </w:r>
      <w:proofErr w:type="gramStart"/>
      <w:r w:rsidRPr="00B513F7">
        <w:rPr>
          <w:rFonts w:eastAsia="仿宋_GB2312"/>
          <w:color w:val="000000"/>
          <w:sz w:val="32"/>
          <w:szCs w:val="32"/>
        </w:rPr>
        <w:t>期</w:t>
      </w:r>
      <w:r w:rsidRPr="00B513F7">
        <w:rPr>
          <w:rFonts w:eastAsia="仿宋_GB2312" w:hint="eastAsia"/>
          <w:color w:val="000000"/>
          <w:sz w:val="32"/>
          <w:szCs w:val="32"/>
        </w:rPr>
        <w:t>废光</w:t>
      </w:r>
      <w:proofErr w:type="gramEnd"/>
      <w:r w:rsidRPr="00B513F7">
        <w:rPr>
          <w:rFonts w:eastAsia="仿宋_GB2312" w:hint="eastAsia"/>
          <w:color w:val="000000"/>
          <w:sz w:val="32"/>
          <w:szCs w:val="32"/>
        </w:rPr>
        <w:t>伏组件、服务期满拆除的光伏组件委托有拆解资质公司拆解利用，废蓄电池、废变压器油</w:t>
      </w:r>
      <w:proofErr w:type="gramStart"/>
      <w:r w:rsidRPr="00B513F7">
        <w:rPr>
          <w:rFonts w:eastAsia="仿宋_GB2312" w:hint="eastAsia"/>
          <w:color w:val="000000"/>
          <w:sz w:val="32"/>
          <w:szCs w:val="32"/>
        </w:rPr>
        <w:t>委托危废资质</w:t>
      </w:r>
      <w:proofErr w:type="gramEnd"/>
      <w:r w:rsidRPr="00B513F7">
        <w:rPr>
          <w:rFonts w:eastAsia="仿宋_GB2312" w:hint="eastAsia"/>
          <w:color w:val="000000"/>
          <w:sz w:val="32"/>
          <w:szCs w:val="32"/>
        </w:rPr>
        <w:t>单位收运处置，</w:t>
      </w:r>
      <w:r w:rsidRPr="00B513F7">
        <w:rPr>
          <w:rFonts w:eastAsia="仿宋_GB2312"/>
          <w:color w:val="000000"/>
          <w:sz w:val="32"/>
          <w:szCs w:val="32"/>
        </w:rPr>
        <w:t>生活垃圾委托环卫部门处置</w:t>
      </w:r>
      <w:r w:rsidRPr="00B513F7">
        <w:rPr>
          <w:rFonts w:eastAsia="仿宋_GB2312" w:hint="eastAsia"/>
          <w:color w:val="000000"/>
          <w:sz w:val="32"/>
          <w:szCs w:val="32"/>
        </w:rPr>
        <w:t>。</w:t>
      </w:r>
    </w:p>
    <w:p w:rsidR="00B513F7" w:rsidRPr="00B513F7" w:rsidRDefault="00B513F7" w:rsidP="00B513F7">
      <w:pPr>
        <w:spacing w:line="560" w:lineRule="exact"/>
        <w:ind w:firstLineChars="200" w:firstLine="640"/>
        <w:rPr>
          <w:rFonts w:eastAsia="仿宋_GB2312"/>
          <w:color w:val="000000"/>
          <w:sz w:val="32"/>
          <w:szCs w:val="32"/>
        </w:rPr>
      </w:pPr>
      <w:r w:rsidRPr="00B513F7">
        <w:rPr>
          <w:rFonts w:eastAsia="仿宋_GB2312" w:hint="eastAsia"/>
          <w:color w:val="000000"/>
          <w:sz w:val="32"/>
          <w:szCs w:val="32"/>
        </w:rPr>
        <w:t>（六）严格落实工频电场、工频磁场等环境保护措施。</w:t>
      </w:r>
      <w:r w:rsidRPr="00B513F7">
        <w:rPr>
          <w:rFonts w:ascii="仿宋_GB2312" w:eastAsia="仿宋_GB2312" w:hAnsi="仿宋_GB2312" w:cs="仿宋_GB2312" w:hint="eastAsia"/>
          <w:color w:val="000000"/>
          <w:sz w:val="32"/>
          <w:szCs w:val="32"/>
        </w:rPr>
        <w:t>应严格落实《报告表》中提出的工频电场、磁场防护防治措施，确保本项目满足《电磁环境控制限值》（GB8702-2014）中相关限值要求，避免电磁污染环境。</w:t>
      </w:r>
    </w:p>
    <w:p w:rsidR="00B513F7" w:rsidRPr="00B513F7" w:rsidRDefault="00B513F7" w:rsidP="00B513F7">
      <w:pPr>
        <w:adjustRightInd w:val="0"/>
        <w:snapToGrid w:val="0"/>
        <w:spacing w:line="560" w:lineRule="exact"/>
        <w:ind w:firstLineChars="200" w:firstLine="640"/>
        <w:rPr>
          <w:rFonts w:ascii="仿宋_GB2312" w:eastAsia="仿宋_GB2312" w:hAnsi="仿宋_GB2312" w:cs="仿宋_GB2312"/>
          <w:color w:val="000000"/>
          <w:sz w:val="32"/>
          <w:szCs w:val="32"/>
        </w:rPr>
      </w:pPr>
      <w:r w:rsidRPr="00B513F7">
        <w:rPr>
          <w:rFonts w:eastAsia="仿宋_GB2312" w:hint="eastAsia"/>
          <w:color w:val="000000"/>
          <w:sz w:val="32"/>
          <w:szCs w:val="32"/>
        </w:rPr>
        <w:lastRenderedPageBreak/>
        <w:t>（七）</w:t>
      </w:r>
      <w:r w:rsidRPr="00B513F7">
        <w:rPr>
          <w:rFonts w:ascii="仿宋_GB2312" w:eastAsia="仿宋_GB2312" w:hAnsi="仿宋_GB2312" w:cs="仿宋_GB2312" w:hint="eastAsia"/>
          <w:color w:val="000000"/>
          <w:sz w:val="32"/>
          <w:szCs w:val="32"/>
        </w:rPr>
        <w:t>认真做好环境风险防范工作。</w:t>
      </w:r>
      <w:proofErr w:type="gramStart"/>
      <w:r w:rsidRPr="00B513F7">
        <w:rPr>
          <w:rFonts w:eastAsia="仿宋_GB2312" w:hint="eastAsia"/>
          <w:color w:val="000000"/>
          <w:sz w:val="32"/>
          <w:szCs w:val="32"/>
        </w:rPr>
        <w:t>升压站新建</w:t>
      </w:r>
      <w:proofErr w:type="gramEnd"/>
      <w:r w:rsidRPr="00B513F7">
        <w:rPr>
          <w:rFonts w:eastAsia="仿宋_GB2312" w:hint="eastAsia"/>
          <w:color w:val="000000"/>
          <w:sz w:val="32"/>
          <w:szCs w:val="32"/>
        </w:rPr>
        <w:t>一座</w:t>
      </w:r>
      <w:r w:rsidRPr="00B513F7">
        <w:rPr>
          <w:rFonts w:eastAsia="仿宋_GB2312" w:hint="eastAsia"/>
          <w:color w:val="000000"/>
          <w:sz w:val="32"/>
          <w:szCs w:val="32"/>
        </w:rPr>
        <w:t>35m</w:t>
      </w:r>
      <w:r w:rsidRPr="00B513F7">
        <w:rPr>
          <w:rFonts w:eastAsia="仿宋_GB2312" w:hint="eastAsia"/>
          <w:color w:val="000000"/>
          <w:sz w:val="32"/>
          <w:szCs w:val="32"/>
          <w:vertAlign w:val="superscript"/>
        </w:rPr>
        <w:t>3</w:t>
      </w:r>
      <w:r w:rsidRPr="00B513F7">
        <w:rPr>
          <w:rFonts w:eastAsia="仿宋_GB2312" w:hint="eastAsia"/>
          <w:color w:val="000000"/>
          <w:sz w:val="32"/>
          <w:szCs w:val="32"/>
        </w:rPr>
        <w:t>事故油池、每台箱变配备一个储油池，</w:t>
      </w:r>
      <w:r w:rsidRPr="00B513F7">
        <w:rPr>
          <w:rFonts w:ascii="仿宋_GB2312" w:eastAsia="仿宋_GB2312" w:hAnsi="仿宋_GB2312" w:cs="仿宋_GB2312" w:hint="eastAsia"/>
          <w:color w:val="000000"/>
          <w:sz w:val="32"/>
          <w:szCs w:val="32"/>
        </w:rPr>
        <w:t>根据项目内容编制环境应急预案，采取切实可行的控制和管理措施，有效</w:t>
      </w:r>
      <w:proofErr w:type="gramStart"/>
      <w:r w:rsidRPr="00B513F7">
        <w:rPr>
          <w:rFonts w:ascii="仿宋_GB2312" w:eastAsia="仿宋_GB2312" w:hAnsi="仿宋_GB2312" w:cs="仿宋_GB2312" w:hint="eastAsia"/>
          <w:color w:val="000000"/>
          <w:sz w:val="32"/>
          <w:szCs w:val="32"/>
        </w:rPr>
        <w:t>防范因</w:t>
      </w:r>
      <w:proofErr w:type="gramEnd"/>
      <w:r w:rsidRPr="00B513F7">
        <w:rPr>
          <w:rFonts w:ascii="仿宋_GB2312" w:eastAsia="仿宋_GB2312" w:hAnsi="仿宋_GB2312" w:cs="仿宋_GB2312" w:hint="eastAsia"/>
          <w:color w:val="000000"/>
          <w:sz w:val="32"/>
          <w:szCs w:val="32"/>
        </w:rPr>
        <w:t>事故排放可能引发的环境风险。</w:t>
      </w:r>
    </w:p>
    <w:p w:rsidR="00B513F7" w:rsidRPr="00B513F7" w:rsidRDefault="00B513F7" w:rsidP="00B513F7">
      <w:pPr>
        <w:adjustRightInd w:val="0"/>
        <w:snapToGrid w:val="0"/>
        <w:spacing w:line="560" w:lineRule="exact"/>
        <w:ind w:firstLineChars="200" w:firstLine="640"/>
        <w:rPr>
          <w:rFonts w:ascii="仿宋_GB2312" w:eastAsia="仿宋_GB2312" w:hAnsi="仿宋_GB2312" w:cs="仿宋_GB2312"/>
          <w:color w:val="000000"/>
          <w:sz w:val="32"/>
          <w:szCs w:val="32"/>
        </w:rPr>
      </w:pPr>
      <w:r w:rsidRPr="00B513F7">
        <w:rPr>
          <w:rFonts w:ascii="仿宋_GB2312" w:eastAsia="仿宋_GB2312" w:hAnsi="仿宋_GB2312" w:cs="仿宋_GB2312" w:hint="eastAsia"/>
          <w:color w:val="000000"/>
          <w:sz w:val="32"/>
          <w:szCs w:val="32"/>
        </w:rPr>
        <w:t>（八）落实光影影响防控措施。根据光伏</w:t>
      </w:r>
      <w:proofErr w:type="gramStart"/>
      <w:r w:rsidRPr="00B513F7">
        <w:rPr>
          <w:rFonts w:ascii="仿宋_GB2312" w:eastAsia="仿宋_GB2312" w:hAnsi="仿宋_GB2312" w:cs="仿宋_GB2312" w:hint="eastAsia"/>
          <w:color w:val="000000"/>
          <w:sz w:val="32"/>
          <w:szCs w:val="32"/>
        </w:rPr>
        <w:t>发电场</w:t>
      </w:r>
      <w:proofErr w:type="gramEnd"/>
      <w:r w:rsidRPr="00B513F7">
        <w:rPr>
          <w:rFonts w:ascii="仿宋_GB2312" w:eastAsia="仿宋_GB2312" w:hAnsi="仿宋_GB2312" w:cs="仿宋_GB2312" w:hint="eastAsia"/>
          <w:color w:val="000000"/>
          <w:sz w:val="32"/>
          <w:szCs w:val="32"/>
        </w:rPr>
        <w:t>布置及太阳光照运转情况，重点关注项目建设对重点保护野生动植物、周边居民敏感点、茶作物等的光影影响，必要时对局部光伏电板进行优化调整。</w:t>
      </w:r>
    </w:p>
    <w:p w:rsidR="00B513F7" w:rsidRPr="00B513F7" w:rsidRDefault="00B513F7" w:rsidP="00B513F7">
      <w:pPr>
        <w:adjustRightInd w:val="0"/>
        <w:snapToGrid w:val="0"/>
        <w:spacing w:line="560" w:lineRule="exact"/>
        <w:ind w:firstLineChars="200" w:firstLine="640"/>
        <w:rPr>
          <w:rFonts w:ascii="仿宋_GB2312" w:eastAsia="仿宋_GB2312" w:hAnsi="仿宋_GB2312" w:cs="仿宋_GB2312"/>
          <w:color w:val="000000"/>
          <w:sz w:val="32"/>
          <w:szCs w:val="32"/>
        </w:rPr>
      </w:pPr>
      <w:r w:rsidRPr="00B513F7">
        <w:rPr>
          <w:rFonts w:ascii="仿宋_GB2312" w:eastAsia="仿宋_GB2312" w:hAnsi="仿宋_GB2312" w:cs="仿宋_GB2312" w:hint="eastAsia"/>
          <w:color w:val="000000"/>
          <w:sz w:val="32"/>
          <w:szCs w:val="32"/>
        </w:rPr>
        <w:t>（九）加强生态环境监测及跟踪评估。项目应开展生态环境长期监测，持续跟踪项目建设运行的生态环境影响，适应性改进生态环境保护措施。</w:t>
      </w:r>
    </w:p>
    <w:p w:rsidR="00B513F7" w:rsidRPr="00B513F7" w:rsidRDefault="00B513F7" w:rsidP="00B513F7">
      <w:pPr>
        <w:adjustRightInd w:val="0"/>
        <w:snapToGrid w:val="0"/>
        <w:spacing w:line="560" w:lineRule="exact"/>
        <w:ind w:firstLineChars="200" w:firstLine="640"/>
        <w:rPr>
          <w:rFonts w:ascii="仿宋_GB2312" w:eastAsia="仿宋_GB2312" w:hAnsi="仿宋_GB2312" w:cs="仿宋_GB2312"/>
          <w:color w:val="000000"/>
          <w:sz w:val="32"/>
          <w:szCs w:val="32"/>
        </w:rPr>
      </w:pPr>
      <w:r w:rsidRPr="00B513F7">
        <w:rPr>
          <w:rFonts w:ascii="仿宋_GB2312" w:eastAsia="仿宋_GB2312" w:hAnsi="仿宋_GB2312" w:cs="仿宋_GB2312" w:hint="eastAsia"/>
          <w:color w:val="000000"/>
          <w:sz w:val="32"/>
          <w:szCs w:val="32"/>
        </w:rPr>
        <w:t>（十）在项目施工和运营过程中，及时公布相关环境信息，保障公众对建设项目环境影响的知情权、参与权和监督权，切实维护人民群众合法环境权益，积极妥善处理施工和运行期间周边公众的合理诉求。</w:t>
      </w:r>
    </w:p>
    <w:p w:rsidR="00B513F7" w:rsidRPr="00B513F7" w:rsidRDefault="00B513F7" w:rsidP="00B513F7">
      <w:pPr>
        <w:spacing w:line="560" w:lineRule="exact"/>
        <w:ind w:firstLineChars="200" w:firstLine="640"/>
        <w:rPr>
          <w:rFonts w:eastAsia="仿宋_GB2312"/>
          <w:color w:val="000000"/>
          <w:sz w:val="32"/>
          <w:szCs w:val="32"/>
        </w:rPr>
      </w:pPr>
      <w:r w:rsidRPr="00B513F7">
        <w:rPr>
          <w:rFonts w:eastAsia="仿宋_GB2312"/>
          <w:color w:val="000000"/>
          <w:sz w:val="32"/>
          <w:szCs w:val="32"/>
        </w:rPr>
        <w:t>三、项目应加强对施工期和运营期的环境管理工作，制订生态环境保护规章制度，确定专人负责环保工作，配备必要的环境监测仪器和设备，制定环境监测计划，定期进行监测，加强对各项污染防治、生态保护设施的管理、维护，做好生态恢复</w:t>
      </w:r>
      <w:proofErr w:type="gramStart"/>
      <w:r w:rsidRPr="00B513F7">
        <w:rPr>
          <w:rFonts w:eastAsia="仿宋_GB2312"/>
          <w:color w:val="000000"/>
          <w:sz w:val="32"/>
          <w:szCs w:val="32"/>
        </w:rPr>
        <w:t>及做到</w:t>
      </w:r>
      <w:proofErr w:type="gramEnd"/>
      <w:r w:rsidRPr="00B513F7">
        <w:rPr>
          <w:rFonts w:eastAsia="仿宋_GB2312"/>
          <w:color w:val="000000"/>
          <w:sz w:val="32"/>
          <w:szCs w:val="32"/>
        </w:rPr>
        <w:t>污染物稳定达标排放。</w:t>
      </w:r>
    </w:p>
    <w:p w:rsidR="00B513F7" w:rsidRPr="00B513F7" w:rsidRDefault="00B513F7" w:rsidP="00B513F7">
      <w:pPr>
        <w:spacing w:line="560" w:lineRule="exact"/>
        <w:ind w:firstLineChars="200" w:firstLine="640"/>
        <w:rPr>
          <w:rFonts w:eastAsia="仿宋_GB2312"/>
          <w:color w:val="000000"/>
          <w:sz w:val="32"/>
          <w:szCs w:val="32"/>
        </w:rPr>
      </w:pPr>
      <w:r w:rsidRPr="00B513F7">
        <w:rPr>
          <w:rFonts w:eastAsia="仿宋_GB2312"/>
          <w:color w:val="000000"/>
          <w:sz w:val="32"/>
          <w:szCs w:val="32"/>
        </w:rPr>
        <w:t>四、《报告表》经批准后，项目的性质、规模、地点、采用的生产工艺或防治污染的措施发生重大变动的，应依法重新报批项目的环境影响评价文件。超过五年方才建设的，应依法报我局重新审核。</w:t>
      </w:r>
    </w:p>
    <w:p w:rsidR="00B513F7" w:rsidRPr="00B513F7" w:rsidRDefault="00B513F7" w:rsidP="00B513F7">
      <w:pPr>
        <w:spacing w:line="560" w:lineRule="exact"/>
        <w:ind w:firstLineChars="200" w:firstLine="640"/>
        <w:rPr>
          <w:rFonts w:eastAsia="仿宋_GB2312"/>
          <w:color w:val="000000"/>
          <w:sz w:val="32"/>
          <w:szCs w:val="32"/>
        </w:rPr>
      </w:pPr>
      <w:r w:rsidRPr="00B513F7">
        <w:rPr>
          <w:rFonts w:eastAsia="仿宋_GB2312"/>
          <w:color w:val="000000"/>
          <w:sz w:val="32"/>
          <w:szCs w:val="32"/>
        </w:rPr>
        <w:lastRenderedPageBreak/>
        <w:t>五、建设项目必须严格执行环境保护</w:t>
      </w:r>
      <w:r w:rsidRPr="00B513F7">
        <w:rPr>
          <w:rFonts w:eastAsia="仿宋_GB2312"/>
          <w:color w:val="000000"/>
          <w:sz w:val="32"/>
          <w:szCs w:val="32"/>
        </w:rPr>
        <w:t>“</w:t>
      </w:r>
      <w:r w:rsidRPr="00B513F7">
        <w:rPr>
          <w:rFonts w:eastAsia="仿宋_GB2312"/>
          <w:color w:val="000000"/>
          <w:sz w:val="32"/>
          <w:szCs w:val="32"/>
        </w:rPr>
        <w:t>三同时</w:t>
      </w:r>
      <w:r w:rsidRPr="00B513F7">
        <w:rPr>
          <w:rFonts w:eastAsia="仿宋_GB2312"/>
          <w:color w:val="000000"/>
          <w:sz w:val="32"/>
          <w:szCs w:val="32"/>
        </w:rPr>
        <w:t>”</w:t>
      </w:r>
      <w:r w:rsidRPr="00B513F7">
        <w:rPr>
          <w:rFonts w:eastAsia="仿宋_GB2312"/>
          <w:color w:val="000000"/>
          <w:sz w:val="32"/>
          <w:szCs w:val="32"/>
        </w:rPr>
        <w:t>制度。初步设计应当按照环境保护设计规范的要求，编制环境保护篇章，落实防治环境污染和生态破坏的措施以及环境保护设施投资概算。环保设施建设必须纳入施工合同，保证环保设施建设进度和资金。</w:t>
      </w:r>
    </w:p>
    <w:p w:rsidR="00B513F7" w:rsidRPr="00B513F7" w:rsidRDefault="00B513F7" w:rsidP="00B513F7">
      <w:pPr>
        <w:spacing w:line="560" w:lineRule="exact"/>
        <w:ind w:firstLineChars="200" w:firstLine="640"/>
        <w:rPr>
          <w:rFonts w:eastAsia="仿宋_GB2312"/>
          <w:color w:val="000000"/>
          <w:sz w:val="32"/>
          <w:szCs w:val="32"/>
        </w:rPr>
      </w:pPr>
      <w:r w:rsidRPr="00B513F7">
        <w:rPr>
          <w:rFonts w:eastAsia="仿宋_GB2312"/>
          <w:color w:val="000000"/>
          <w:sz w:val="32"/>
          <w:szCs w:val="32"/>
        </w:rPr>
        <w:t>六、国家对本项目应执行的环境标准</w:t>
      </w:r>
      <w:proofErr w:type="gramStart"/>
      <w:r w:rsidRPr="00B513F7">
        <w:rPr>
          <w:rFonts w:eastAsia="仿宋_GB2312"/>
          <w:color w:val="000000"/>
          <w:sz w:val="32"/>
          <w:szCs w:val="32"/>
        </w:rPr>
        <w:t>作出</w:t>
      </w:r>
      <w:proofErr w:type="gramEnd"/>
      <w:r w:rsidRPr="00B513F7">
        <w:rPr>
          <w:rFonts w:eastAsia="仿宋_GB2312"/>
          <w:color w:val="000000"/>
          <w:sz w:val="32"/>
          <w:szCs w:val="32"/>
        </w:rPr>
        <w:t>修订或新颁布的，执行新标准。</w:t>
      </w:r>
    </w:p>
    <w:p w:rsidR="00B513F7" w:rsidRPr="00B513F7" w:rsidRDefault="00B513F7" w:rsidP="00B513F7">
      <w:pPr>
        <w:spacing w:line="560" w:lineRule="exact"/>
        <w:ind w:firstLineChars="200" w:firstLine="640"/>
        <w:rPr>
          <w:rFonts w:eastAsia="仿宋_GB2312"/>
          <w:color w:val="000000"/>
          <w:sz w:val="32"/>
          <w:szCs w:val="32"/>
        </w:rPr>
      </w:pPr>
      <w:r w:rsidRPr="00B513F7">
        <w:rPr>
          <w:rFonts w:eastAsia="仿宋_GB2312"/>
          <w:color w:val="000000"/>
          <w:sz w:val="32"/>
          <w:szCs w:val="32"/>
        </w:rPr>
        <w:t>七、该项目建成后，应按照法定程序和要求及时开展建设项目竣工环境保护验收和验收信息报送工作，并依法依规公开相关信息。</w:t>
      </w:r>
    </w:p>
    <w:p w:rsidR="00B513F7" w:rsidRPr="00B513F7" w:rsidRDefault="00B513F7" w:rsidP="00B513F7">
      <w:pPr>
        <w:spacing w:line="560" w:lineRule="exact"/>
        <w:ind w:firstLineChars="200" w:firstLine="640"/>
        <w:rPr>
          <w:rFonts w:eastAsia="仿宋_GB2312"/>
          <w:color w:val="000000"/>
          <w:sz w:val="32"/>
          <w:szCs w:val="32"/>
        </w:rPr>
      </w:pPr>
      <w:r w:rsidRPr="00B513F7">
        <w:rPr>
          <w:rFonts w:eastAsia="仿宋_GB2312"/>
          <w:color w:val="000000"/>
          <w:sz w:val="32"/>
          <w:szCs w:val="32"/>
        </w:rPr>
        <w:t>八、涉及与本项目有关的法律、法规、政策等要求的，从其规定，并依法严格执行相关主管部门规定，取得了相关主管部门法定许可后方可开工。</w:t>
      </w:r>
    </w:p>
    <w:p w:rsidR="00B513F7" w:rsidRPr="00B513F7" w:rsidRDefault="00B513F7" w:rsidP="00B513F7">
      <w:pPr>
        <w:spacing w:line="560" w:lineRule="exact"/>
        <w:ind w:firstLineChars="200" w:firstLine="640"/>
        <w:rPr>
          <w:rFonts w:eastAsia="仿宋_GB2312"/>
          <w:color w:val="000000"/>
          <w:sz w:val="32"/>
          <w:szCs w:val="32"/>
        </w:rPr>
      </w:pPr>
      <w:r w:rsidRPr="00B513F7">
        <w:rPr>
          <w:rFonts w:eastAsia="仿宋_GB2312"/>
          <w:color w:val="000000"/>
          <w:sz w:val="32"/>
          <w:szCs w:val="32"/>
        </w:rPr>
        <w:t>九、请市生态环境保护综合行政执法支队、</w:t>
      </w:r>
      <w:r w:rsidRPr="00B513F7">
        <w:rPr>
          <w:rFonts w:eastAsia="仿宋_GB2312" w:hint="eastAsia"/>
          <w:color w:val="000000"/>
          <w:sz w:val="32"/>
          <w:szCs w:val="32"/>
        </w:rPr>
        <w:t>歙县</w:t>
      </w:r>
      <w:r w:rsidRPr="00B513F7">
        <w:rPr>
          <w:rFonts w:eastAsia="仿宋_GB2312"/>
          <w:color w:val="000000"/>
          <w:sz w:val="32"/>
          <w:szCs w:val="32"/>
        </w:rPr>
        <w:t>生态环境分局负责该项目环保</w:t>
      </w:r>
      <w:r w:rsidRPr="00B513F7">
        <w:rPr>
          <w:rFonts w:eastAsia="仿宋_GB2312"/>
          <w:color w:val="000000"/>
          <w:sz w:val="32"/>
          <w:szCs w:val="32"/>
        </w:rPr>
        <w:t>“</w:t>
      </w:r>
      <w:r w:rsidRPr="00B513F7">
        <w:rPr>
          <w:rFonts w:eastAsia="仿宋_GB2312"/>
          <w:color w:val="000000"/>
          <w:sz w:val="32"/>
          <w:szCs w:val="32"/>
        </w:rPr>
        <w:t>三同时</w:t>
      </w:r>
      <w:r w:rsidRPr="00B513F7">
        <w:rPr>
          <w:rFonts w:eastAsia="仿宋_GB2312"/>
          <w:color w:val="000000"/>
          <w:sz w:val="32"/>
          <w:szCs w:val="32"/>
        </w:rPr>
        <w:t>”</w:t>
      </w:r>
      <w:r w:rsidRPr="00B513F7">
        <w:rPr>
          <w:rFonts w:eastAsia="仿宋_GB2312"/>
          <w:color w:val="000000"/>
          <w:sz w:val="32"/>
          <w:szCs w:val="32"/>
        </w:rPr>
        <w:t>日常监督管理工作。</w:t>
      </w:r>
    </w:p>
    <w:p w:rsidR="00B513F7" w:rsidRPr="00B513F7" w:rsidRDefault="00B513F7" w:rsidP="00B513F7">
      <w:pPr>
        <w:spacing w:line="560" w:lineRule="exact"/>
        <w:ind w:firstLineChars="100" w:firstLine="320"/>
        <w:rPr>
          <w:rFonts w:eastAsia="仿宋_GB2312"/>
          <w:color w:val="000000"/>
          <w:sz w:val="32"/>
          <w:szCs w:val="32"/>
        </w:rPr>
      </w:pPr>
    </w:p>
    <w:p w:rsidR="00B513F7" w:rsidRPr="00B513F7" w:rsidRDefault="00B513F7" w:rsidP="00B513F7">
      <w:pPr>
        <w:widowControl/>
        <w:spacing w:line="560" w:lineRule="exact"/>
        <w:rPr>
          <w:sz w:val="24"/>
          <w:szCs w:val="22"/>
        </w:rPr>
      </w:pPr>
      <w:r w:rsidRPr="00B513F7">
        <w:rPr>
          <w:sz w:val="24"/>
          <w:szCs w:val="22"/>
        </w:rPr>
        <w:t xml:space="preserve"> </w:t>
      </w:r>
    </w:p>
    <w:p w:rsidR="00B513F7" w:rsidRPr="00B513F7" w:rsidRDefault="00B513F7" w:rsidP="00B513F7">
      <w:pPr>
        <w:widowControl/>
        <w:wordWrap w:val="0"/>
        <w:spacing w:line="560" w:lineRule="exact"/>
        <w:jc w:val="right"/>
        <w:rPr>
          <w:rFonts w:eastAsia="仿宋_GB2312"/>
          <w:color w:val="000000"/>
          <w:sz w:val="32"/>
          <w:szCs w:val="32"/>
        </w:rPr>
      </w:pPr>
      <w:r w:rsidRPr="00B513F7">
        <w:rPr>
          <w:rFonts w:eastAsia="仿宋_GB2312"/>
          <w:color w:val="000000"/>
          <w:sz w:val="32"/>
          <w:szCs w:val="32"/>
        </w:rPr>
        <w:t>202</w:t>
      </w:r>
      <w:r w:rsidRPr="00B513F7">
        <w:rPr>
          <w:rFonts w:eastAsia="仿宋_GB2312" w:hint="eastAsia"/>
          <w:color w:val="000000"/>
          <w:sz w:val="32"/>
          <w:szCs w:val="32"/>
        </w:rPr>
        <w:t>5</w:t>
      </w:r>
      <w:r w:rsidRPr="00B513F7">
        <w:rPr>
          <w:rFonts w:eastAsia="仿宋_GB2312"/>
          <w:color w:val="000000"/>
          <w:sz w:val="32"/>
          <w:szCs w:val="32"/>
        </w:rPr>
        <w:t>年</w:t>
      </w:r>
      <w:r>
        <w:rPr>
          <w:rFonts w:eastAsia="仿宋_GB2312" w:hint="eastAsia"/>
          <w:color w:val="000000"/>
          <w:sz w:val="32"/>
          <w:szCs w:val="32"/>
        </w:rPr>
        <w:t>8</w:t>
      </w:r>
      <w:r w:rsidRPr="00B513F7">
        <w:rPr>
          <w:rFonts w:eastAsia="仿宋_GB2312"/>
          <w:color w:val="000000"/>
          <w:sz w:val="32"/>
          <w:szCs w:val="32"/>
        </w:rPr>
        <w:t>月</w:t>
      </w:r>
      <w:r>
        <w:rPr>
          <w:rFonts w:eastAsia="仿宋_GB2312" w:hint="eastAsia"/>
          <w:color w:val="000000"/>
          <w:sz w:val="32"/>
          <w:szCs w:val="32"/>
        </w:rPr>
        <w:t>18</w:t>
      </w:r>
      <w:r w:rsidRPr="00B513F7">
        <w:rPr>
          <w:rFonts w:eastAsia="仿宋_GB2312"/>
          <w:color w:val="000000"/>
          <w:sz w:val="32"/>
          <w:szCs w:val="32"/>
        </w:rPr>
        <w:t>日</w:t>
      </w:r>
      <w:r>
        <w:rPr>
          <w:rFonts w:eastAsia="仿宋_GB2312" w:hint="eastAsia"/>
          <w:color w:val="000000"/>
          <w:sz w:val="32"/>
          <w:szCs w:val="32"/>
        </w:rPr>
        <w:t xml:space="preserve">    </w:t>
      </w:r>
    </w:p>
    <w:p w:rsidR="00B513F7" w:rsidRPr="00B513F7" w:rsidRDefault="00B513F7" w:rsidP="00B513F7">
      <w:pPr>
        <w:widowControl/>
        <w:spacing w:line="360" w:lineRule="auto"/>
        <w:rPr>
          <w:sz w:val="24"/>
          <w:szCs w:val="22"/>
        </w:rPr>
      </w:pPr>
      <w:r w:rsidRPr="00B513F7">
        <w:rPr>
          <w:sz w:val="24"/>
          <w:szCs w:val="22"/>
        </w:rPr>
        <w:t xml:space="preserve">  </w:t>
      </w:r>
    </w:p>
    <w:p w:rsidR="006B6B60" w:rsidRPr="008A026E" w:rsidRDefault="006B6B60" w:rsidP="008A026E">
      <w:pPr>
        <w:pStyle w:val="a4"/>
        <w:spacing w:before="312"/>
      </w:pPr>
    </w:p>
    <w:tbl>
      <w:tblPr>
        <w:tblpPr w:leftFromText="180" w:rightFromText="180" w:vertAnchor="text" w:horzAnchor="page" w:tblpXSpec="center" w:tblpY="80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8A026E" w:rsidRPr="00B513F7" w:rsidTr="008A026E">
        <w:trPr>
          <w:trHeight w:val="127"/>
        </w:trPr>
        <w:tc>
          <w:tcPr>
            <w:tcW w:w="8472" w:type="dxa"/>
            <w:tcBorders>
              <w:top w:val="single" w:sz="4" w:space="0" w:color="auto"/>
              <w:left w:val="nil"/>
              <w:bottom w:val="single" w:sz="4" w:space="0" w:color="auto"/>
              <w:right w:val="nil"/>
            </w:tcBorders>
            <w:vAlign w:val="center"/>
          </w:tcPr>
          <w:p w:rsidR="008A026E" w:rsidRPr="00B513F7" w:rsidRDefault="00B513F7" w:rsidP="00B513F7">
            <w:pPr>
              <w:spacing w:line="400" w:lineRule="exact"/>
              <w:ind w:leftChars="134" w:left="1121" w:hangingChars="300" w:hanging="840"/>
              <w:rPr>
                <w:rFonts w:eastAsia="仿宋_GB2312"/>
                <w:color w:val="000000"/>
                <w:sz w:val="28"/>
                <w:szCs w:val="28"/>
              </w:rPr>
            </w:pPr>
            <w:r w:rsidRPr="00B513F7">
              <w:rPr>
                <w:rFonts w:eastAsia="仿宋_GB2312"/>
                <w:color w:val="000000"/>
                <w:sz w:val="28"/>
                <w:szCs w:val="28"/>
              </w:rPr>
              <w:t>抄送：</w:t>
            </w:r>
            <w:r w:rsidRPr="00B513F7">
              <w:rPr>
                <w:rFonts w:eastAsia="仿宋_GB2312" w:hint="eastAsia"/>
                <w:color w:val="000000"/>
                <w:sz w:val="28"/>
                <w:szCs w:val="28"/>
              </w:rPr>
              <w:t>歙县人民政府，</w:t>
            </w:r>
            <w:r w:rsidRPr="00B513F7">
              <w:rPr>
                <w:rFonts w:eastAsia="仿宋_GB2312"/>
                <w:color w:val="000000"/>
                <w:sz w:val="28"/>
                <w:szCs w:val="28"/>
              </w:rPr>
              <w:t>市生态环境保护综合行政执法支队</w:t>
            </w:r>
            <w:r w:rsidRPr="00B513F7">
              <w:rPr>
                <w:rFonts w:eastAsia="仿宋_GB2312" w:hint="eastAsia"/>
                <w:color w:val="000000"/>
                <w:sz w:val="28"/>
                <w:szCs w:val="28"/>
              </w:rPr>
              <w:t>，歙县</w:t>
            </w:r>
            <w:r w:rsidRPr="00B513F7">
              <w:rPr>
                <w:rFonts w:eastAsia="仿宋_GB2312"/>
                <w:color w:val="000000"/>
                <w:sz w:val="28"/>
                <w:szCs w:val="28"/>
              </w:rPr>
              <w:t>生态环境分局</w:t>
            </w:r>
            <w:r w:rsidRPr="00B513F7">
              <w:rPr>
                <w:rFonts w:eastAsia="仿宋_GB2312" w:hint="eastAsia"/>
                <w:color w:val="000000"/>
                <w:sz w:val="28"/>
                <w:szCs w:val="28"/>
              </w:rPr>
              <w:t>，安徽资环环境工程有限公司</w:t>
            </w:r>
            <w:r>
              <w:rPr>
                <w:rFonts w:eastAsia="仿宋_GB2312" w:hint="eastAsia"/>
                <w:color w:val="000000"/>
                <w:sz w:val="28"/>
                <w:szCs w:val="28"/>
              </w:rPr>
              <w:t>。</w:t>
            </w:r>
          </w:p>
        </w:tc>
      </w:tr>
      <w:tr w:rsidR="008A026E" w:rsidRPr="00B513F7" w:rsidTr="008A026E">
        <w:trPr>
          <w:trHeight w:val="582"/>
        </w:trPr>
        <w:tc>
          <w:tcPr>
            <w:tcW w:w="8472" w:type="dxa"/>
            <w:tcBorders>
              <w:top w:val="single" w:sz="4" w:space="0" w:color="auto"/>
              <w:left w:val="nil"/>
              <w:bottom w:val="single" w:sz="4" w:space="0" w:color="auto"/>
              <w:right w:val="nil"/>
            </w:tcBorders>
            <w:vAlign w:val="center"/>
          </w:tcPr>
          <w:p w:rsidR="008A026E" w:rsidRPr="00B513F7" w:rsidRDefault="008A026E" w:rsidP="00B513F7">
            <w:pPr>
              <w:adjustRightInd w:val="0"/>
              <w:snapToGrid w:val="0"/>
              <w:spacing w:line="400" w:lineRule="exact"/>
              <w:ind w:firstLineChars="100" w:firstLine="280"/>
              <w:rPr>
                <w:rFonts w:eastAsia="仿宋_GB2312"/>
                <w:color w:val="000000"/>
                <w:sz w:val="28"/>
                <w:szCs w:val="28"/>
              </w:rPr>
            </w:pPr>
            <w:r w:rsidRPr="00B513F7">
              <w:rPr>
                <w:rFonts w:eastAsia="仿宋_GB2312" w:hint="eastAsia"/>
                <w:color w:val="000000"/>
                <w:sz w:val="28"/>
                <w:szCs w:val="28"/>
              </w:rPr>
              <w:t>黄山市生态环境局</w:t>
            </w:r>
            <w:r w:rsidRPr="00B513F7">
              <w:rPr>
                <w:rFonts w:eastAsia="仿宋_GB2312"/>
                <w:color w:val="000000"/>
                <w:sz w:val="28"/>
                <w:szCs w:val="28"/>
              </w:rPr>
              <w:t xml:space="preserve">        </w:t>
            </w:r>
            <w:r w:rsidRPr="00B513F7">
              <w:rPr>
                <w:rFonts w:eastAsia="仿宋_GB2312" w:hint="eastAsia"/>
                <w:color w:val="000000"/>
                <w:sz w:val="28"/>
                <w:szCs w:val="28"/>
              </w:rPr>
              <w:t xml:space="preserve"> </w:t>
            </w:r>
            <w:r w:rsidRPr="00B513F7">
              <w:rPr>
                <w:rFonts w:eastAsia="仿宋_GB2312"/>
                <w:color w:val="000000"/>
                <w:sz w:val="28"/>
                <w:szCs w:val="28"/>
              </w:rPr>
              <w:t xml:space="preserve">    </w:t>
            </w:r>
            <w:r w:rsidRPr="00B513F7">
              <w:rPr>
                <w:rFonts w:eastAsia="仿宋_GB2312" w:hint="eastAsia"/>
                <w:color w:val="000000"/>
                <w:sz w:val="28"/>
                <w:szCs w:val="28"/>
              </w:rPr>
              <w:t xml:space="preserve"> </w:t>
            </w:r>
            <w:r w:rsidRPr="00B513F7">
              <w:rPr>
                <w:rFonts w:eastAsia="仿宋_GB2312"/>
                <w:color w:val="000000"/>
                <w:sz w:val="28"/>
                <w:szCs w:val="28"/>
              </w:rPr>
              <w:t xml:space="preserve">     2025</w:t>
            </w:r>
            <w:r w:rsidRPr="00B513F7">
              <w:rPr>
                <w:rFonts w:eastAsia="仿宋_GB2312" w:hint="eastAsia"/>
                <w:color w:val="000000"/>
                <w:sz w:val="28"/>
                <w:szCs w:val="28"/>
              </w:rPr>
              <w:t>年</w:t>
            </w:r>
            <w:r w:rsidR="00A9468E" w:rsidRPr="00B513F7">
              <w:rPr>
                <w:rFonts w:eastAsia="仿宋_GB2312" w:hint="eastAsia"/>
                <w:color w:val="000000"/>
                <w:sz w:val="28"/>
                <w:szCs w:val="28"/>
              </w:rPr>
              <w:t>8</w:t>
            </w:r>
            <w:r w:rsidRPr="00B513F7">
              <w:rPr>
                <w:rFonts w:eastAsia="仿宋_GB2312" w:hint="eastAsia"/>
                <w:color w:val="000000"/>
                <w:sz w:val="28"/>
                <w:szCs w:val="28"/>
              </w:rPr>
              <w:t>月</w:t>
            </w:r>
            <w:r w:rsidR="00B513F7">
              <w:rPr>
                <w:rFonts w:eastAsia="仿宋_GB2312" w:hint="eastAsia"/>
                <w:color w:val="000000"/>
                <w:sz w:val="28"/>
                <w:szCs w:val="28"/>
              </w:rPr>
              <w:t>18</w:t>
            </w:r>
            <w:bookmarkStart w:id="3" w:name="_GoBack"/>
            <w:bookmarkEnd w:id="3"/>
            <w:r w:rsidRPr="00B513F7">
              <w:rPr>
                <w:rFonts w:eastAsia="仿宋_GB2312" w:hint="eastAsia"/>
                <w:color w:val="000000"/>
                <w:sz w:val="28"/>
                <w:szCs w:val="28"/>
              </w:rPr>
              <w:t>日印发</w:t>
            </w:r>
          </w:p>
        </w:tc>
      </w:tr>
    </w:tbl>
    <w:p w:rsidR="00BE3877" w:rsidRPr="00BE3877" w:rsidRDefault="00BE3877" w:rsidP="00BE3877">
      <w:pPr>
        <w:pStyle w:val="a0"/>
        <w:ind w:firstLine="480"/>
      </w:pPr>
    </w:p>
    <w:sectPr w:rsidR="00BE3877" w:rsidRPr="00BE3877"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72D" w:rsidRDefault="0024572D">
      <w:r>
        <w:separator/>
      </w:r>
    </w:p>
  </w:endnote>
  <w:endnote w:type="continuationSeparator" w:id="0">
    <w:p w:rsidR="0024572D" w:rsidRDefault="0024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513F7" w:rsidRPr="00B513F7">
      <w:rPr>
        <w:rFonts w:ascii="宋体" w:hAnsi="宋体"/>
        <w:noProof/>
        <w:sz w:val="28"/>
        <w:szCs w:val="28"/>
        <w:lang w:val="zh-CN"/>
      </w:rPr>
      <w:t>-</w:t>
    </w:r>
    <w:r w:rsidR="00B513F7">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513F7" w:rsidRPr="00B513F7">
      <w:rPr>
        <w:rFonts w:ascii="宋体" w:hAnsi="宋体"/>
        <w:noProof/>
        <w:sz w:val="28"/>
        <w:szCs w:val="28"/>
        <w:lang w:val="zh-CN"/>
      </w:rPr>
      <w:t>-</w:t>
    </w:r>
    <w:r w:rsidR="00B513F7">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72D" w:rsidRDefault="0024572D">
      <w:r>
        <w:separator/>
      </w:r>
    </w:p>
  </w:footnote>
  <w:footnote w:type="continuationSeparator" w:id="0">
    <w:p w:rsidR="0024572D" w:rsidRDefault="0024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02B03329"/>
    <w:multiLevelType w:val="singleLevel"/>
    <w:tmpl w:val="02B03329"/>
    <w:lvl w:ilvl="0">
      <w:start w:val="1"/>
      <w:numFmt w:val="chineseCounting"/>
      <w:suff w:val="nothing"/>
      <w:lvlText w:val="%1、"/>
      <w:lvlJc w:val="left"/>
      <w:rPr>
        <w:rFonts w:hint="eastAsia"/>
      </w:rPr>
    </w:lvl>
  </w:abstractNum>
  <w:abstractNum w:abstractNumId="3">
    <w:nsid w:val="177D2309"/>
    <w:multiLevelType w:val="singleLevel"/>
    <w:tmpl w:val="177D2309"/>
    <w:lvl w:ilvl="0">
      <w:start w:val="1"/>
      <w:numFmt w:val="chineseCounting"/>
      <w:suff w:val="nothing"/>
      <w:lvlText w:val="%1、"/>
      <w:lvlJc w:val="left"/>
      <w:rPr>
        <w:rFonts w:hint="eastAsia"/>
      </w:rPr>
    </w:lvl>
  </w:abstractNum>
  <w:abstractNum w:abstractNumId="4">
    <w:nsid w:val="30F106F9"/>
    <w:multiLevelType w:val="singleLevel"/>
    <w:tmpl w:val="30F106F9"/>
    <w:lvl w:ilvl="0">
      <w:start w:val="1"/>
      <w:numFmt w:val="chineseCounting"/>
      <w:suff w:val="nothing"/>
      <w:lvlText w:val="%1、"/>
      <w:lvlJc w:val="left"/>
      <w:rPr>
        <w:rFonts w:hint="eastAsia"/>
      </w:rPr>
    </w:lvl>
  </w:abstractNum>
  <w:abstractNum w:abstractNumId="5">
    <w:nsid w:val="38E0813A"/>
    <w:multiLevelType w:val="singleLevel"/>
    <w:tmpl w:val="38E0813A"/>
    <w:lvl w:ilvl="0">
      <w:start w:val="1"/>
      <w:numFmt w:val="chineseCounting"/>
      <w:suff w:val="nothing"/>
      <w:lvlText w:val="%1、"/>
      <w:lvlJc w:val="left"/>
      <w:rPr>
        <w:rFonts w:hint="eastAsia"/>
      </w:rPr>
    </w:lvl>
  </w:abstractNum>
  <w:abstractNum w:abstractNumId="6">
    <w:nsid w:val="5295BDB7"/>
    <w:multiLevelType w:val="singleLevel"/>
    <w:tmpl w:val="5295BDB7"/>
    <w:lvl w:ilvl="0">
      <w:start w:val="5"/>
      <w:numFmt w:val="decimal"/>
      <w:suff w:val="nothing"/>
      <w:lvlText w:val="%1、"/>
      <w:lvlJc w:val="left"/>
    </w:lvl>
  </w:abstractNum>
  <w:abstractNum w:abstractNumId="7">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7"/>
  </w:num>
  <w:num w:numId="3">
    <w:abstractNumId w:val="6"/>
  </w:num>
  <w:num w:numId="4">
    <w:abstractNumId w:val="5"/>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0240"/>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27B4"/>
    <w:rsid w:val="0014436A"/>
    <w:rsid w:val="0014603B"/>
    <w:rsid w:val="00146133"/>
    <w:rsid w:val="001461D0"/>
    <w:rsid w:val="00146998"/>
    <w:rsid w:val="00147F58"/>
    <w:rsid w:val="00153D83"/>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00ED"/>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0D73"/>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572D"/>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964"/>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434"/>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734"/>
    <w:rsid w:val="005D7C8D"/>
    <w:rsid w:val="005F2C48"/>
    <w:rsid w:val="005F2CAA"/>
    <w:rsid w:val="005F3BA1"/>
    <w:rsid w:val="00602A5F"/>
    <w:rsid w:val="00603A9C"/>
    <w:rsid w:val="00607603"/>
    <w:rsid w:val="00607769"/>
    <w:rsid w:val="006110BE"/>
    <w:rsid w:val="00616C2C"/>
    <w:rsid w:val="006235B0"/>
    <w:rsid w:val="006242C4"/>
    <w:rsid w:val="006253D6"/>
    <w:rsid w:val="00626276"/>
    <w:rsid w:val="00626289"/>
    <w:rsid w:val="0062639B"/>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6B60"/>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1E5"/>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575A9"/>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1B48"/>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26E"/>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8F6968"/>
    <w:rsid w:val="008F7697"/>
    <w:rsid w:val="009025C7"/>
    <w:rsid w:val="00904306"/>
    <w:rsid w:val="00905176"/>
    <w:rsid w:val="00907BA7"/>
    <w:rsid w:val="0091325C"/>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16B"/>
    <w:rsid w:val="00983D24"/>
    <w:rsid w:val="009857B4"/>
    <w:rsid w:val="0098645E"/>
    <w:rsid w:val="009909AC"/>
    <w:rsid w:val="00992A93"/>
    <w:rsid w:val="00993FFE"/>
    <w:rsid w:val="009952BF"/>
    <w:rsid w:val="0099790B"/>
    <w:rsid w:val="009A0C27"/>
    <w:rsid w:val="009A245A"/>
    <w:rsid w:val="009A2A95"/>
    <w:rsid w:val="009A472F"/>
    <w:rsid w:val="009A50BC"/>
    <w:rsid w:val="009A6A50"/>
    <w:rsid w:val="009A77E2"/>
    <w:rsid w:val="009B0387"/>
    <w:rsid w:val="009B0600"/>
    <w:rsid w:val="009B2340"/>
    <w:rsid w:val="009B2EF5"/>
    <w:rsid w:val="009B34B7"/>
    <w:rsid w:val="009B7313"/>
    <w:rsid w:val="009C2A2A"/>
    <w:rsid w:val="009C5282"/>
    <w:rsid w:val="009C544B"/>
    <w:rsid w:val="009C76EB"/>
    <w:rsid w:val="009D0637"/>
    <w:rsid w:val="009D34C3"/>
    <w:rsid w:val="009D45DC"/>
    <w:rsid w:val="009D4996"/>
    <w:rsid w:val="009E1CB5"/>
    <w:rsid w:val="009E2409"/>
    <w:rsid w:val="009E2F44"/>
    <w:rsid w:val="009E32D7"/>
    <w:rsid w:val="009E40CC"/>
    <w:rsid w:val="009F0CAB"/>
    <w:rsid w:val="009F176D"/>
    <w:rsid w:val="009F2242"/>
    <w:rsid w:val="009F35EE"/>
    <w:rsid w:val="009F6802"/>
    <w:rsid w:val="009F7389"/>
    <w:rsid w:val="00A0365F"/>
    <w:rsid w:val="00A043DB"/>
    <w:rsid w:val="00A05902"/>
    <w:rsid w:val="00A05D68"/>
    <w:rsid w:val="00A10C70"/>
    <w:rsid w:val="00A1624F"/>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1F63"/>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9468E"/>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37A"/>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5723"/>
    <w:rsid w:val="00B46208"/>
    <w:rsid w:val="00B464A1"/>
    <w:rsid w:val="00B46E95"/>
    <w:rsid w:val="00B513F7"/>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3A1F"/>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3877"/>
    <w:rsid w:val="00BE3F11"/>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93D37"/>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472</Words>
  <Characters>2693</Characters>
  <Application>Microsoft Office Word</Application>
  <DocSecurity>0</DocSecurity>
  <Lines>22</Lines>
  <Paragraphs>6</Paragraphs>
  <ScaleCrop>false</ScaleCrop>
  <Company>MC SYSTEM</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2025-08-15T00:58:00Z</cp:lastPrinted>
  <dcterms:created xsi:type="dcterms:W3CDTF">2025-08-18T02:54:00Z</dcterms:created>
  <dcterms:modified xsi:type="dcterms:W3CDTF">2025-08-18T03:01:00Z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