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434D79" w:rsidRPr="0091325C">
        <w:rPr>
          <w:rFonts w:eastAsia="仿宋_GB2312"/>
          <w:color w:val="000000" w:themeColor="text1"/>
          <w:sz w:val="32"/>
          <w:szCs w:val="32"/>
        </w:rPr>
        <w:t>1</w:t>
      </w:r>
      <w:r w:rsidR="00907BA7">
        <w:rPr>
          <w:rFonts w:eastAsia="仿宋_GB2312" w:hint="eastAsia"/>
          <w:color w:val="000000" w:themeColor="text1"/>
          <w:sz w:val="32"/>
          <w:szCs w:val="32"/>
        </w:rPr>
        <w:t>8</w:t>
      </w:r>
      <w:r w:rsidR="00C61281" w:rsidRPr="0091325C">
        <w:rPr>
          <w:rFonts w:eastAsia="仿宋_GB2312"/>
          <w:color w:val="000000" w:themeColor="text1"/>
          <w:sz w:val="32"/>
          <w:szCs w:val="32"/>
        </w:rPr>
        <w:t>号</w:t>
      </w:r>
    </w:p>
    <w:p w:rsidR="00907BA7" w:rsidRPr="00907BA7" w:rsidRDefault="00907BA7" w:rsidP="00907BA7">
      <w:pPr>
        <w:adjustRightInd w:val="0"/>
        <w:snapToGrid w:val="0"/>
        <w:spacing w:line="600" w:lineRule="exact"/>
        <w:jc w:val="center"/>
        <w:rPr>
          <w:rFonts w:eastAsia="方正小标宋简体" w:hint="eastAsia"/>
          <w:spacing w:val="-16"/>
          <w:sz w:val="44"/>
          <w:szCs w:val="44"/>
        </w:rPr>
      </w:pPr>
      <w:r w:rsidRPr="00907BA7">
        <w:rPr>
          <w:rFonts w:eastAsia="方正小标宋简体"/>
          <w:spacing w:val="-16"/>
          <w:sz w:val="44"/>
          <w:szCs w:val="44"/>
        </w:rPr>
        <w:t>关于</w:t>
      </w:r>
      <w:r w:rsidRPr="00907BA7">
        <w:rPr>
          <w:rFonts w:eastAsia="方正小标宋简体" w:hint="eastAsia"/>
          <w:spacing w:val="-16"/>
          <w:sz w:val="44"/>
          <w:szCs w:val="44"/>
        </w:rPr>
        <w:t>黄山光洋传动科技有限公司年产</w:t>
      </w:r>
      <w:r w:rsidRPr="00907BA7">
        <w:rPr>
          <w:rFonts w:eastAsia="方正小标宋简体" w:hint="eastAsia"/>
          <w:spacing w:val="-16"/>
          <w:sz w:val="44"/>
          <w:szCs w:val="44"/>
        </w:rPr>
        <w:t>6000</w:t>
      </w:r>
      <w:r w:rsidRPr="00907BA7">
        <w:rPr>
          <w:rFonts w:eastAsia="方正小标宋简体" w:hint="eastAsia"/>
          <w:spacing w:val="-16"/>
          <w:sz w:val="44"/>
          <w:szCs w:val="44"/>
        </w:rPr>
        <w:t>万套高端新能源汽车及机器人用精密零部件</w:t>
      </w:r>
    </w:p>
    <w:p w:rsidR="00907BA7" w:rsidRPr="00907BA7" w:rsidRDefault="00907BA7" w:rsidP="00907BA7">
      <w:pPr>
        <w:adjustRightInd w:val="0"/>
        <w:snapToGrid w:val="0"/>
        <w:spacing w:line="600" w:lineRule="exact"/>
        <w:jc w:val="center"/>
        <w:rPr>
          <w:rFonts w:eastAsia="方正小标宋简体" w:hint="eastAsia"/>
          <w:spacing w:val="-16"/>
          <w:sz w:val="44"/>
          <w:szCs w:val="44"/>
        </w:rPr>
      </w:pPr>
      <w:r w:rsidRPr="00907BA7">
        <w:rPr>
          <w:rFonts w:eastAsia="方正小标宋简体" w:hint="eastAsia"/>
          <w:spacing w:val="-16"/>
          <w:sz w:val="44"/>
          <w:szCs w:val="44"/>
        </w:rPr>
        <w:t>项目（一期）</w:t>
      </w:r>
      <w:r w:rsidRPr="00907BA7">
        <w:rPr>
          <w:rFonts w:eastAsia="方正小标宋简体"/>
          <w:spacing w:val="-16"/>
          <w:sz w:val="44"/>
          <w:szCs w:val="44"/>
        </w:rPr>
        <w:t>环境影响报告表的批复</w:t>
      </w:r>
    </w:p>
    <w:p w:rsidR="00907BA7" w:rsidRPr="00907BA7" w:rsidRDefault="00907BA7" w:rsidP="00907BA7">
      <w:pPr>
        <w:adjustRightInd w:val="0"/>
        <w:snapToGrid w:val="0"/>
        <w:spacing w:line="600" w:lineRule="exact"/>
        <w:jc w:val="center"/>
        <w:rPr>
          <w:rFonts w:eastAsia="方正小标宋简体"/>
          <w:sz w:val="44"/>
          <w:szCs w:val="44"/>
        </w:rPr>
      </w:pPr>
    </w:p>
    <w:p w:rsidR="00907BA7" w:rsidRPr="00907BA7" w:rsidRDefault="00907BA7" w:rsidP="00907BA7">
      <w:pPr>
        <w:adjustRightInd w:val="0"/>
        <w:snapToGrid w:val="0"/>
        <w:spacing w:line="600" w:lineRule="exact"/>
        <w:jc w:val="left"/>
        <w:rPr>
          <w:rFonts w:eastAsia="仿宋_GB2312"/>
          <w:bCs/>
          <w:sz w:val="32"/>
          <w:szCs w:val="32"/>
        </w:rPr>
      </w:pPr>
      <w:r w:rsidRPr="00907BA7">
        <w:rPr>
          <w:rFonts w:eastAsia="仿宋_GB2312" w:hint="eastAsia"/>
          <w:bCs/>
          <w:sz w:val="32"/>
          <w:szCs w:val="32"/>
        </w:rPr>
        <w:t>黄山光洋传动科技有限公司</w:t>
      </w:r>
      <w:r w:rsidRPr="00907BA7">
        <w:rPr>
          <w:rFonts w:eastAsia="仿宋_GB2312"/>
          <w:bCs/>
          <w:sz w:val="32"/>
          <w:szCs w:val="32"/>
        </w:rPr>
        <w:t>：</w:t>
      </w:r>
    </w:p>
    <w:p w:rsidR="00907BA7" w:rsidRPr="00907BA7" w:rsidRDefault="00907BA7" w:rsidP="00907BA7">
      <w:pPr>
        <w:adjustRightInd w:val="0"/>
        <w:snapToGrid w:val="0"/>
        <w:spacing w:line="600" w:lineRule="exact"/>
        <w:jc w:val="left"/>
        <w:rPr>
          <w:rFonts w:eastAsia="仿宋_GB2312"/>
          <w:sz w:val="32"/>
          <w:szCs w:val="32"/>
        </w:rPr>
      </w:pPr>
      <w:r w:rsidRPr="00907BA7">
        <w:rPr>
          <w:rFonts w:eastAsia="仿宋_GB2312" w:hint="eastAsia"/>
          <w:bCs/>
          <w:sz w:val="32"/>
          <w:szCs w:val="32"/>
        </w:rPr>
        <w:t xml:space="preserve">   </w:t>
      </w:r>
      <w:r w:rsidRPr="00907BA7">
        <w:rPr>
          <w:rFonts w:eastAsia="仿宋_GB2312"/>
          <w:bCs/>
          <w:sz w:val="32"/>
          <w:szCs w:val="32"/>
        </w:rPr>
        <w:t>你单位报送的</w:t>
      </w:r>
      <w:r w:rsidRPr="00907BA7">
        <w:rPr>
          <w:rFonts w:eastAsia="仿宋_GB2312" w:hint="eastAsia"/>
          <w:bCs/>
          <w:sz w:val="32"/>
          <w:szCs w:val="32"/>
        </w:rPr>
        <w:t>《年产</w:t>
      </w:r>
      <w:r w:rsidRPr="00907BA7">
        <w:rPr>
          <w:rFonts w:eastAsia="仿宋_GB2312" w:hint="eastAsia"/>
          <w:bCs/>
          <w:sz w:val="32"/>
          <w:szCs w:val="32"/>
        </w:rPr>
        <w:t>6000</w:t>
      </w:r>
      <w:r w:rsidRPr="00907BA7">
        <w:rPr>
          <w:rFonts w:eastAsia="仿宋_GB2312" w:hint="eastAsia"/>
          <w:bCs/>
          <w:sz w:val="32"/>
          <w:szCs w:val="32"/>
        </w:rPr>
        <w:t>万套高端新能源汽车及机器人用精密零部件项目（一期）》（以</w:t>
      </w:r>
      <w:r w:rsidRPr="00907BA7">
        <w:rPr>
          <w:rFonts w:eastAsia="仿宋_GB2312" w:hint="eastAsia"/>
          <w:sz w:val="32"/>
          <w:szCs w:val="32"/>
        </w:rPr>
        <w:t>下</w:t>
      </w:r>
      <w:r w:rsidRPr="00907BA7">
        <w:rPr>
          <w:rFonts w:eastAsia="仿宋_GB2312"/>
          <w:bCs/>
          <w:sz w:val="32"/>
          <w:szCs w:val="32"/>
        </w:rPr>
        <w:t>简称《报告表》）及承诺</w:t>
      </w:r>
      <w:proofErr w:type="gramStart"/>
      <w:r w:rsidRPr="00907BA7">
        <w:rPr>
          <w:rFonts w:eastAsia="仿宋_GB2312"/>
          <w:bCs/>
          <w:sz w:val="32"/>
          <w:szCs w:val="32"/>
        </w:rPr>
        <w:t>书相关</w:t>
      </w:r>
      <w:proofErr w:type="gramEnd"/>
      <w:r w:rsidRPr="00907BA7">
        <w:rPr>
          <w:rFonts w:eastAsia="仿宋_GB2312"/>
          <w:bCs/>
          <w:sz w:val="32"/>
          <w:szCs w:val="32"/>
        </w:rPr>
        <w:t>报批申请材料收悉。根据《</w:t>
      </w:r>
      <w:r w:rsidRPr="00907BA7">
        <w:rPr>
          <w:rFonts w:eastAsia="仿宋_GB2312"/>
          <w:sz w:val="32"/>
          <w:szCs w:val="32"/>
        </w:rPr>
        <w:t>安徽省生态环境厅关于</w:t>
      </w:r>
      <w:r w:rsidRPr="00907BA7">
        <w:rPr>
          <w:rFonts w:eastAsia="仿宋_GB2312" w:hint="eastAsia"/>
          <w:sz w:val="32"/>
          <w:szCs w:val="32"/>
        </w:rPr>
        <w:t>强化生态环境保障和服务助力稳经济若干措施</w:t>
      </w:r>
      <w:r w:rsidRPr="00907BA7">
        <w:rPr>
          <w:rFonts w:eastAsia="仿宋_GB2312"/>
          <w:sz w:val="32"/>
          <w:szCs w:val="32"/>
        </w:rPr>
        <w:t>的通知</w:t>
      </w:r>
      <w:r w:rsidRPr="00907BA7">
        <w:rPr>
          <w:rFonts w:eastAsia="仿宋_GB2312"/>
          <w:bCs/>
          <w:sz w:val="32"/>
          <w:szCs w:val="32"/>
        </w:rPr>
        <w:t>》</w:t>
      </w:r>
      <w:r w:rsidRPr="00907BA7">
        <w:rPr>
          <w:rFonts w:eastAsia="仿宋_GB2312"/>
          <w:sz w:val="32"/>
          <w:szCs w:val="32"/>
        </w:rPr>
        <w:t>（</w:t>
      </w:r>
      <w:bookmarkStart w:id="0" w:name="strDocNo"/>
      <w:proofErr w:type="gramStart"/>
      <w:r w:rsidRPr="00907BA7">
        <w:rPr>
          <w:rFonts w:eastAsia="仿宋_GB2312"/>
          <w:sz w:val="32"/>
          <w:szCs w:val="32"/>
        </w:rPr>
        <w:t>皖环发</w:t>
      </w:r>
      <w:proofErr w:type="gramEnd"/>
      <w:r w:rsidRPr="00907BA7">
        <w:rPr>
          <w:rFonts w:eastAsia="仿宋_GB2312"/>
          <w:sz w:val="32"/>
          <w:szCs w:val="32"/>
        </w:rPr>
        <w:t>〔</w:t>
      </w:r>
      <w:r w:rsidRPr="00907BA7">
        <w:rPr>
          <w:rFonts w:eastAsia="仿宋_GB2312"/>
          <w:sz w:val="32"/>
          <w:szCs w:val="32"/>
        </w:rPr>
        <w:t>202</w:t>
      </w:r>
      <w:r w:rsidRPr="00907BA7">
        <w:rPr>
          <w:rFonts w:eastAsia="仿宋_GB2312" w:hint="eastAsia"/>
          <w:sz w:val="32"/>
          <w:szCs w:val="32"/>
        </w:rPr>
        <w:t>2</w:t>
      </w:r>
      <w:r w:rsidRPr="00907BA7">
        <w:rPr>
          <w:rFonts w:eastAsia="仿宋_GB2312"/>
          <w:sz w:val="32"/>
          <w:szCs w:val="32"/>
        </w:rPr>
        <w:t>〕</w:t>
      </w:r>
      <w:bookmarkEnd w:id="0"/>
      <w:r w:rsidRPr="00907BA7">
        <w:rPr>
          <w:rFonts w:eastAsia="仿宋_GB2312" w:hint="eastAsia"/>
          <w:sz w:val="32"/>
          <w:szCs w:val="32"/>
        </w:rPr>
        <w:t>34</w:t>
      </w:r>
      <w:r w:rsidRPr="00907BA7">
        <w:rPr>
          <w:rFonts w:eastAsia="仿宋_GB2312"/>
          <w:sz w:val="32"/>
          <w:szCs w:val="32"/>
        </w:rPr>
        <w:t>号），该项目在</w:t>
      </w:r>
      <w:r w:rsidRPr="00907BA7">
        <w:rPr>
          <w:rFonts w:eastAsia="仿宋_GB2312" w:hint="eastAsia"/>
          <w:sz w:val="32"/>
          <w:szCs w:val="32"/>
        </w:rPr>
        <w:t>实施</w:t>
      </w:r>
      <w:r w:rsidRPr="00907BA7">
        <w:rPr>
          <w:rFonts w:eastAsia="仿宋_GB2312"/>
          <w:sz w:val="32"/>
          <w:szCs w:val="32"/>
        </w:rPr>
        <w:t>环评告知承诺</w:t>
      </w:r>
      <w:r w:rsidRPr="00907BA7">
        <w:rPr>
          <w:rFonts w:eastAsia="仿宋_GB2312" w:hint="eastAsia"/>
          <w:sz w:val="32"/>
          <w:szCs w:val="32"/>
        </w:rPr>
        <w:t>的行业及项目类别清单内</w:t>
      </w:r>
      <w:r w:rsidRPr="00907BA7">
        <w:rPr>
          <w:rFonts w:eastAsia="仿宋_GB2312"/>
          <w:sz w:val="32"/>
          <w:szCs w:val="32"/>
        </w:rPr>
        <w:t>。现批复如下：</w:t>
      </w:r>
    </w:p>
    <w:p w:rsidR="00907BA7" w:rsidRPr="00907BA7" w:rsidRDefault="00907BA7" w:rsidP="00907BA7">
      <w:pPr>
        <w:adjustRightInd w:val="0"/>
        <w:snapToGrid w:val="0"/>
        <w:spacing w:line="600" w:lineRule="exact"/>
        <w:ind w:firstLine="640"/>
        <w:jc w:val="distribute"/>
        <w:rPr>
          <w:rFonts w:eastAsia="仿宋_GB2312"/>
          <w:sz w:val="32"/>
          <w:szCs w:val="32"/>
        </w:rPr>
      </w:pPr>
      <w:r w:rsidRPr="00907BA7">
        <w:rPr>
          <w:rFonts w:eastAsia="仿宋_GB2312" w:hint="eastAsia"/>
          <w:sz w:val="32"/>
          <w:szCs w:val="32"/>
        </w:rPr>
        <w:t>一、</w:t>
      </w:r>
      <w:r w:rsidRPr="00907BA7">
        <w:rPr>
          <w:rFonts w:eastAsia="仿宋_GB2312" w:hint="eastAsia"/>
          <w:bCs/>
          <w:sz w:val="32"/>
          <w:szCs w:val="32"/>
        </w:rPr>
        <w:t>本项目位于</w:t>
      </w:r>
      <w:r w:rsidRPr="00907BA7">
        <w:rPr>
          <w:rFonts w:eastAsia="仿宋_GB2312"/>
          <w:bCs/>
          <w:sz w:val="32"/>
          <w:szCs w:val="32"/>
        </w:rPr>
        <w:t>安徽省黄山高新技术产业开发区</w:t>
      </w:r>
      <w:r w:rsidRPr="00907BA7">
        <w:rPr>
          <w:rFonts w:eastAsia="仿宋_GB2312" w:hint="eastAsia"/>
          <w:bCs/>
          <w:sz w:val="32"/>
          <w:szCs w:val="32"/>
        </w:rPr>
        <w:t>迎客松大道东侧，紫云路西侧。项目一期占地约</w:t>
      </w:r>
      <w:r w:rsidRPr="00907BA7">
        <w:rPr>
          <w:rFonts w:eastAsia="仿宋_GB2312" w:hint="eastAsia"/>
          <w:bCs/>
          <w:sz w:val="32"/>
          <w:szCs w:val="32"/>
        </w:rPr>
        <w:t>50</w:t>
      </w:r>
      <w:r w:rsidRPr="00907BA7">
        <w:rPr>
          <w:rFonts w:eastAsia="仿宋_GB2312" w:hint="eastAsia"/>
          <w:bCs/>
          <w:sz w:val="32"/>
          <w:szCs w:val="32"/>
        </w:rPr>
        <w:t>亩，总投资</w:t>
      </w:r>
      <w:r w:rsidRPr="00907BA7">
        <w:rPr>
          <w:rFonts w:eastAsia="仿宋_GB2312" w:hint="eastAsia"/>
          <w:bCs/>
          <w:sz w:val="32"/>
          <w:szCs w:val="32"/>
        </w:rPr>
        <w:t>60000</w:t>
      </w:r>
      <w:r w:rsidRPr="00907BA7">
        <w:rPr>
          <w:rFonts w:eastAsia="仿宋_GB2312" w:hint="eastAsia"/>
          <w:bCs/>
          <w:sz w:val="32"/>
          <w:szCs w:val="32"/>
        </w:rPr>
        <w:t>万元，主要建设</w:t>
      </w:r>
      <w:r w:rsidRPr="00907BA7">
        <w:rPr>
          <w:rFonts w:eastAsia="仿宋_GB2312" w:hint="eastAsia"/>
          <w:bCs/>
          <w:sz w:val="32"/>
          <w:szCs w:val="32"/>
        </w:rPr>
        <w:t>1</w:t>
      </w:r>
      <w:r w:rsidRPr="00907BA7">
        <w:rPr>
          <w:rFonts w:eastAsia="仿宋_GB2312" w:hint="eastAsia"/>
          <w:bCs/>
          <w:sz w:val="32"/>
          <w:szCs w:val="32"/>
        </w:rPr>
        <w:t>栋厂房和</w:t>
      </w:r>
      <w:r w:rsidRPr="00907BA7">
        <w:rPr>
          <w:rFonts w:eastAsia="仿宋_GB2312" w:hint="eastAsia"/>
          <w:bCs/>
          <w:sz w:val="32"/>
          <w:szCs w:val="32"/>
        </w:rPr>
        <w:t>1</w:t>
      </w:r>
      <w:r w:rsidRPr="00907BA7">
        <w:rPr>
          <w:rFonts w:eastAsia="仿宋_GB2312" w:hint="eastAsia"/>
          <w:bCs/>
          <w:sz w:val="32"/>
          <w:szCs w:val="32"/>
        </w:rPr>
        <w:t>栋办公楼</w:t>
      </w:r>
      <w:bookmarkStart w:id="1" w:name="_GoBack"/>
      <w:bookmarkEnd w:id="1"/>
      <w:r w:rsidRPr="00907BA7">
        <w:rPr>
          <w:rFonts w:eastAsia="仿宋_GB2312" w:hint="eastAsia"/>
          <w:bCs/>
          <w:sz w:val="32"/>
          <w:szCs w:val="32"/>
        </w:rPr>
        <w:t>，总建筑面积约</w:t>
      </w:r>
      <w:r w:rsidRPr="00907BA7">
        <w:rPr>
          <w:rFonts w:eastAsia="仿宋_GB2312" w:hint="eastAsia"/>
          <w:bCs/>
          <w:sz w:val="32"/>
          <w:szCs w:val="32"/>
        </w:rPr>
        <w:t>27093.24</w:t>
      </w:r>
      <w:r w:rsidRPr="00907BA7">
        <w:rPr>
          <w:rFonts w:hint="eastAsia"/>
          <w:bCs/>
          <w:sz w:val="32"/>
          <w:szCs w:val="32"/>
        </w:rPr>
        <w:t>㎡</w:t>
      </w:r>
      <w:r w:rsidRPr="00907BA7">
        <w:rPr>
          <w:rFonts w:eastAsia="仿宋_GB2312" w:hint="eastAsia"/>
          <w:bCs/>
          <w:sz w:val="32"/>
          <w:szCs w:val="32"/>
        </w:rPr>
        <w:t>，购置磨床、数控车床、加工中心、网带炉、装</w:t>
      </w:r>
      <w:r w:rsidRPr="00907BA7">
        <w:rPr>
          <w:rFonts w:eastAsia="仿宋_GB2312" w:hint="eastAsia"/>
          <w:bCs/>
          <w:sz w:val="32"/>
          <w:szCs w:val="32"/>
        </w:rPr>
        <w:lastRenderedPageBreak/>
        <w:t>配生产线等主要设备，建成后实现年产</w:t>
      </w:r>
      <w:r w:rsidRPr="00907BA7">
        <w:rPr>
          <w:rFonts w:eastAsia="仿宋_GB2312" w:hint="eastAsia"/>
          <w:bCs/>
          <w:sz w:val="32"/>
          <w:szCs w:val="32"/>
        </w:rPr>
        <w:t>3500</w:t>
      </w:r>
      <w:r w:rsidRPr="00907BA7">
        <w:rPr>
          <w:rFonts w:eastAsia="仿宋_GB2312" w:hint="eastAsia"/>
          <w:bCs/>
          <w:sz w:val="32"/>
          <w:szCs w:val="32"/>
        </w:rPr>
        <w:t>万套高端新能源汽车及机器人用精密零部件的生产能力。</w:t>
      </w:r>
    </w:p>
    <w:p w:rsidR="00907BA7" w:rsidRPr="00907BA7" w:rsidRDefault="00907BA7" w:rsidP="00907BA7">
      <w:pPr>
        <w:spacing w:line="600" w:lineRule="exact"/>
        <w:rPr>
          <w:rFonts w:eastAsia="仿宋_GB2312"/>
          <w:color w:val="000000"/>
          <w:sz w:val="32"/>
          <w:szCs w:val="32"/>
        </w:rPr>
      </w:pPr>
      <w:r w:rsidRPr="00907BA7">
        <w:rPr>
          <w:rFonts w:eastAsia="仿宋_GB2312" w:hint="eastAsia"/>
          <w:bCs/>
          <w:sz w:val="32"/>
          <w:szCs w:val="32"/>
        </w:rPr>
        <w:t xml:space="preserve">    </w:t>
      </w:r>
      <w:r w:rsidRPr="00907BA7">
        <w:rPr>
          <w:rFonts w:eastAsia="仿宋_GB2312" w:hint="eastAsia"/>
          <w:bCs/>
          <w:sz w:val="32"/>
          <w:szCs w:val="32"/>
        </w:rPr>
        <w:t>二、</w:t>
      </w:r>
      <w:r w:rsidRPr="00907BA7">
        <w:rPr>
          <w:rFonts w:eastAsia="仿宋_GB2312"/>
          <w:bCs/>
          <w:sz w:val="32"/>
          <w:szCs w:val="32"/>
        </w:rPr>
        <w:t>同意你单位按照报送的《报告表》进行建设。你单位应当严格落实《报告表》提出的污染防治和生态保护措施及环境风险防范措施，严格执行环境保护</w:t>
      </w:r>
      <w:r w:rsidRPr="00907BA7">
        <w:rPr>
          <w:rFonts w:eastAsia="仿宋_GB2312"/>
          <w:bCs/>
          <w:sz w:val="32"/>
          <w:szCs w:val="32"/>
        </w:rPr>
        <w:t>“</w:t>
      </w:r>
      <w:r w:rsidRPr="00907BA7">
        <w:rPr>
          <w:rFonts w:eastAsia="仿宋_GB2312"/>
          <w:bCs/>
          <w:sz w:val="32"/>
          <w:szCs w:val="32"/>
        </w:rPr>
        <w:t>三同时</w:t>
      </w:r>
      <w:r w:rsidRPr="00907BA7">
        <w:rPr>
          <w:rFonts w:eastAsia="仿宋_GB2312"/>
          <w:bCs/>
          <w:sz w:val="32"/>
          <w:szCs w:val="32"/>
        </w:rPr>
        <w:t>”</w:t>
      </w:r>
      <w:r w:rsidRPr="00907BA7">
        <w:rPr>
          <w:rFonts w:eastAsia="仿宋_GB2312"/>
          <w:bCs/>
          <w:sz w:val="32"/>
          <w:szCs w:val="32"/>
        </w:rPr>
        <w:t>制度，</w:t>
      </w:r>
      <w:r w:rsidRPr="00907BA7">
        <w:rPr>
          <w:rFonts w:eastAsia="仿宋_GB2312"/>
          <w:sz w:val="32"/>
          <w:szCs w:val="32"/>
        </w:rPr>
        <w:t>环保设施建设必须纳入施工合同，保证环保设施建设进度和资金。</w:t>
      </w:r>
      <w:r w:rsidRPr="00907BA7">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907BA7" w:rsidRPr="00907BA7" w:rsidRDefault="00907BA7" w:rsidP="00907BA7">
      <w:pPr>
        <w:tabs>
          <w:tab w:val="left" w:pos="6660"/>
        </w:tabs>
        <w:spacing w:line="600" w:lineRule="exact"/>
        <w:ind w:firstLine="570"/>
        <w:rPr>
          <w:rFonts w:eastAsia="仿宋_GB2312"/>
          <w:sz w:val="32"/>
          <w:szCs w:val="32"/>
        </w:rPr>
      </w:pPr>
      <w:r w:rsidRPr="00907BA7">
        <w:rPr>
          <w:rFonts w:eastAsia="仿宋_GB2312" w:hint="eastAsia"/>
          <w:sz w:val="32"/>
          <w:szCs w:val="32"/>
        </w:rPr>
        <w:t>三、加强对各项污染治理设施的日常维护和管理，保障设施正常稳定运行，确保各项污染物稳定达标排放。</w:t>
      </w:r>
    </w:p>
    <w:p w:rsidR="00907BA7" w:rsidRPr="00907BA7" w:rsidRDefault="00907BA7" w:rsidP="00907BA7">
      <w:pPr>
        <w:spacing w:line="600" w:lineRule="exact"/>
        <w:rPr>
          <w:rFonts w:eastAsia="仿宋_GB2312"/>
          <w:color w:val="000000"/>
          <w:sz w:val="32"/>
          <w:szCs w:val="32"/>
        </w:rPr>
      </w:pPr>
      <w:r w:rsidRPr="00907BA7">
        <w:rPr>
          <w:rFonts w:eastAsia="仿宋_GB2312" w:hint="eastAsia"/>
          <w:color w:val="000000"/>
          <w:sz w:val="32"/>
          <w:szCs w:val="32"/>
        </w:rPr>
        <w:t xml:space="preserve">   </w:t>
      </w:r>
      <w:r w:rsidRPr="00907BA7">
        <w:rPr>
          <w:rFonts w:eastAsia="仿宋_GB2312" w:hint="eastAsia"/>
          <w:color w:val="000000"/>
          <w:sz w:val="32"/>
          <w:szCs w:val="32"/>
        </w:rPr>
        <w:t>四、</w:t>
      </w:r>
      <w:r w:rsidRPr="00907BA7">
        <w:rPr>
          <w:rFonts w:eastAsia="仿宋_GB2312"/>
          <w:color w:val="000000"/>
          <w:sz w:val="32"/>
          <w:szCs w:val="32"/>
        </w:rPr>
        <w:t>该项目应当遵守安全生产规定，按照安全生产管理要求建设、运行和维护各类生产设施和污染防治设施，建立安全生产管理制度。</w:t>
      </w:r>
    </w:p>
    <w:p w:rsidR="00907BA7" w:rsidRPr="00907BA7" w:rsidRDefault="00907BA7" w:rsidP="00907BA7">
      <w:pPr>
        <w:spacing w:line="600" w:lineRule="exact"/>
        <w:ind w:right="-34"/>
        <w:rPr>
          <w:rFonts w:eastAsia="仿宋_GB2312"/>
          <w:bCs/>
          <w:sz w:val="32"/>
          <w:szCs w:val="32"/>
        </w:rPr>
      </w:pPr>
      <w:r w:rsidRPr="00907BA7">
        <w:rPr>
          <w:rFonts w:eastAsia="仿宋_GB2312" w:hint="eastAsia"/>
          <w:sz w:val="32"/>
          <w:szCs w:val="32"/>
        </w:rPr>
        <w:t xml:space="preserve">   </w:t>
      </w:r>
      <w:r w:rsidRPr="00907BA7">
        <w:rPr>
          <w:rFonts w:eastAsia="仿宋_GB2312" w:hint="eastAsia"/>
          <w:sz w:val="32"/>
          <w:szCs w:val="32"/>
        </w:rPr>
        <w:t>五、</w:t>
      </w:r>
      <w:r w:rsidRPr="00907BA7">
        <w:rPr>
          <w:rFonts w:eastAsia="仿宋_GB2312"/>
          <w:sz w:val="32"/>
          <w:szCs w:val="32"/>
        </w:rPr>
        <w:t>该项目的性质、规模、地点、采用的生产工艺或者防治污染、防止生态破坏的措施发生重大变动的，应依法重新报批本项目的环境影响评价文件。</w:t>
      </w:r>
      <w:r w:rsidRPr="00907BA7">
        <w:rPr>
          <w:rFonts w:eastAsia="仿宋_GB2312"/>
          <w:color w:val="000000"/>
          <w:sz w:val="32"/>
          <w:szCs w:val="32"/>
        </w:rPr>
        <w:t>超过五年方才建设的，应依法报我局重新审核。</w:t>
      </w:r>
      <w:r w:rsidRPr="00907BA7">
        <w:rPr>
          <w:rFonts w:eastAsia="仿宋_GB2312"/>
          <w:sz w:val="32"/>
          <w:szCs w:val="32"/>
        </w:rPr>
        <w:t>国家对本项目应执行的环境标准</w:t>
      </w:r>
      <w:proofErr w:type="gramStart"/>
      <w:r w:rsidRPr="00907BA7">
        <w:rPr>
          <w:rFonts w:eastAsia="仿宋_GB2312"/>
          <w:sz w:val="32"/>
          <w:szCs w:val="32"/>
        </w:rPr>
        <w:t>作出</w:t>
      </w:r>
      <w:proofErr w:type="gramEnd"/>
      <w:r w:rsidRPr="00907BA7">
        <w:rPr>
          <w:rFonts w:eastAsia="仿宋_GB2312"/>
          <w:sz w:val="32"/>
          <w:szCs w:val="32"/>
        </w:rPr>
        <w:t>修订或颁布新要求的，执行新标准和新要求</w:t>
      </w:r>
      <w:r w:rsidRPr="00907BA7">
        <w:rPr>
          <w:rFonts w:eastAsia="仿宋_GB2312"/>
          <w:bCs/>
          <w:sz w:val="32"/>
          <w:szCs w:val="32"/>
        </w:rPr>
        <w:t>。</w:t>
      </w:r>
    </w:p>
    <w:p w:rsidR="00907BA7" w:rsidRPr="00907BA7" w:rsidRDefault="00907BA7" w:rsidP="00907BA7">
      <w:pPr>
        <w:spacing w:line="600" w:lineRule="exact"/>
        <w:ind w:right="-34" w:firstLineChars="200" w:firstLine="640"/>
        <w:rPr>
          <w:rFonts w:eastAsia="仿宋_GB2312"/>
          <w:bCs/>
          <w:sz w:val="32"/>
          <w:szCs w:val="32"/>
        </w:rPr>
      </w:pPr>
      <w:r w:rsidRPr="00907BA7">
        <w:rPr>
          <w:rFonts w:eastAsia="仿宋_GB2312" w:hint="eastAsia"/>
          <w:bCs/>
          <w:sz w:val="32"/>
          <w:szCs w:val="32"/>
        </w:rPr>
        <w:t>六、</w:t>
      </w:r>
      <w:r w:rsidRPr="00907BA7">
        <w:rPr>
          <w:rFonts w:eastAsia="仿宋_GB2312"/>
          <w:bCs/>
          <w:sz w:val="32"/>
          <w:szCs w:val="32"/>
        </w:rPr>
        <w:t>项目的环保日常监督管理由市生态环境保护综合行政执法支队按照有关职责实施，发现存在</w:t>
      </w:r>
      <w:r w:rsidRPr="00907BA7">
        <w:rPr>
          <w:rFonts w:eastAsia="仿宋_GB2312"/>
          <w:sz w:val="32"/>
          <w:szCs w:val="32"/>
        </w:rPr>
        <w:t>不符合告知承诺制</w:t>
      </w:r>
      <w:r w:rsidRPr="00907BA7">
        <w:rPr>
          <w:rFonts w:eastAsia="仿宋_GB2312"/>
          <w:sz w:val="32"/>
          <w:szCs w:val="32"/>
        </w:rPr>
        <w:lastRenderedPageBreak/>
        <w:t>或环境影响评价文件存在重大质量问题，依法撤销审批决定，造成的一切法律后果和经济损失均由你单位承担。</w:t>
      </w:r>
    </w:p>
    <w:p w:rsidR="00907BA7" w:rsidRPr="00907BA7" w:rsidRDefault="00907BA7" w:rsidP="00907BA7">
      <w:pPr>
        <w:spacing w:line="600" w:lineRule="exact"/>
        <w:ind w:right="-34" w:firstLineChars="200" w:firstLine="640"/>
        <w:rPr>
          <w:rFonts w:eastAsia="仿宋_GB2312"/>
          <w:bCs/>
          <w:sz w:val="32"/>
          <w:szCs w:val="32"/>
        </w:rPr>
      </w:pPr>
    </w:p>
    <w:p w:rsidR="00907BA7" w:rsidRDefault="00907BA7" w:rsidP="00907BA7">
      <w:pPr>
        <w:spacing w:line="600" w:lineRule="exact"/>
        <w:ind w:firstLineChars="200" w:firstLine="640"/>
        <w:rPr>
          <w:rFonts w:eastAsia="仿宋_GB2312" w:hint="eastAsia"/>
          <w:bCs/>
          <w:sz w:val="32"/>
          <w:szCs w:val="32"/>
        </w:rPr>
      </w:pPr>
    </w:p>
    <w:p w:rsidR="00907BA7" w:rsidRDefault="00907BA7" w:rsidP="00907BA7">
      <w:pPr>
        <w:pStyle w:val="a0"/>
        <w:ind w:firstLine="480"/>
        <w:rPr>
          <w:rFonts w:hint="eastAsia"/>
        </w:rPr>
      </w:pPr>
    </w:p>
    <w:p w:rsidR="00907BA7" w:rsidRPr="00907BA7" w:rsidRDefault="00907BA7" w:rsidP="00907BA7">
      <w:pPr>
        <w:pStyle w:val="a4"/>
        <w:spacing w:before="312"/>
      </w:pPr>
    </w:p>
    <w:p w:rsidR="00907BA7" w:rsidRPr="00907BA7" w:rsidRDefault="00907BA7" w:rsidP="00907BA7">
      <w:pPr>
        <w:wordWrap w:val="0"/>
        <w:spacing w:line="600" w:lineRule="exact"/>
        <w:ind w:right="-34" w:firstLineChars="200" w:firstLine="640"/>
        <w:jc w:val="right"/>
        <w:rPr>
          <w:rFonts w:eastAsia="仿宋_GB2312"/>
          <w:sz w:val="32"/>
          <w:szCs w:val="32"/>
        </w:rPr>
      </w:pPr>
      <w:r w:rsidRPr="00907BA7">
        <w:rPr>
          <w:rFonts w:eastAsia="仿宋_GB2312"/>
          <w:kern w:val="24"/>
          <w:sz w:val="32"/>
          <w:szCs w:val="32"/>
        </w:rPr>
        <w:t xml:space="preserve">          </w:t>
      </w:r>
      <w:r w:rsidRPr="00907BA7">
        <w:rPr>
          <w:rFonts w:eastAsia="仿宋_GB2312"/>
          <w:sz w:val="32"/>
          <w:szCs w:val="32"/>
        </w:rPr>
        <w:t>黄山市生态环境局</w:t>
      </w:r>
      <w:r>
        <w:rPr>
          <w:rFonts w:eastAsia="仿宋_GB2312" w:hint="eastAsia"/>
          <w:sz w:val="32"/>
          <w:szCs w:val="32"/>
        </w:rPr>
        <w:t xml:space="preserve">    </w:t>
      </w:r>
    </w:p>
    <w:p w:rsidR="00907BA7" w:rsidRPr="00907BA7" w:rsidRDefault="00907BA7" w:rsidP="00907BA7">
      <w:pPr>
        <w:wordWrap w:val="0"/>
        <w:spacing w:line="600" w:lineRule="exact"/>
        <w:ind w:right="-34" w:firstLineChars="200" w:firstLine="640"/>
        <w:jc w:val="right"/>
        <w:rPr>
          <w:rFonts w:eastAsia="仿宋_GB2312"/>
          <w:sz w:val="32"/>
          <w:szCs w:val="32"/>
        </w:rPr>
      </w:pPr>
      <w:r w:rsidRPr="00907BA7">
        <w:rPr>
          <w:rFonts w:eastAsia="仿宋_GB2312"/>
          <w:sz w:val="32"/>
          <w:szCs w:val="32"/>
        </w:rPr>
        <w:t xml:space="preserve">                     202</w:t>
      </w:r>
      <w:r w:rsidRPr="00907BA7">
        <w:rPr>
          <w:rFonts w:eastAsia="仿宋_GB2312" w:hint="eastAsia"/>
          <w:sz w:val="32"/>
          <w:szCs w:val="32"/>
        </w:rPr>
        <w:t>5</w:t>
      </w:r>
      <w:r w:rsidRPr="00907BA7">
        <w:rPr>
          <w:rFonts w:eastAsia="仿宋_GB2312"/>
          <w:sz w:val="32"/>
          <w:szCs w:val="32"/>
        </w:rPr>
        <w:t>年</w:t>
      </w:r>
      <w:r w:rsidRPr="00907BA7">
        <w:rPr>
          <w:rFonts w:eastAsia="仿宋_GB2312" w:hint="eastAsia"/>
          <w:sz w:val="32"/>
          <w:szCs w:val="32"/>
        </w:rPr>
        <w:t>6</w:t>
      </w:r>
      <w:r w:rsidRPr="00907BA7">
        <w:rPr>
          <w:rFonts w:eastAsia="仿宋_GB2312"/>
          <w:sz w:val="32"/>
          <w:szCs w:val="32"/>
        </w:rPr>
        <w:t>月</w:t>
      </w:r>
      <w:r w:rsidRPr="00907BA7">
        <w:rPr>
          <w:rFonts w:eastAsia="仿宋_GB2312" w:hint="eastAsia"/>
          <w:sz w:val="32"/>
          <w:szCs w:val="32"/>
        </w:rPr>
        <w:t>25</w:t>
      </w:r>
      <w:r w:rsidRPr="00907BA7">
        <w:rPr>
          <w:rFonts w:eastAsia="仿宋_GB2312"/>
          <w:sz w:val="32"/>
          <w:szCs w:val="32"/>
        </w:rPr>
        <w:t>日</w:t>
      </w:r>
      <w:r w:rsidRPr="00907BA7">
        <w:rPr>
          <w:rFonts w:eastAsia="仿宋_GB2312"/>
          <w:sz w:val="32"/>
          <w:szCs w:val="32"/>
        </w:rPr>
        <w:t xml:space="preserve"> </w:t>
      </w:r>
      <w:r>
        <w:rPr>
          <w:rFonts w:eastAsia="仿宋_GB2312" w:hint="eastAsia"/>
          <w:sz w:val="32"/>
          <w:szCs w:val="32"/>
        </w:rPr>
        <w:t xml:space="preserve">   </w:t>
      </w:r>
    </w:p>
    <w:p w:rsidR="00907BA7" w:rsidRPr="00907BA7" w:rsidRDefault="00907BA7" w:rsidP="00907BA7">
      <w:pPr>
        <w:rPr>
          <w:rFonts w:eastAsia="仿宋_GB2312"/>
        </w:rPr>
      </w:pPr>
    </w:p>
    <w:p w:rsidR="00907BA7" w:rsidRPr="00907BA7" w:rsidRDefault="00907BA7" w:rsidP="00907BA7">
      <w:pPr>
        <w:spacing w:line="560" w:lineRule="exact"/>
        <w:jc w:val="center"/>
        <w:rPr>
          <w:rFonts w:eastAsia="仿宋_GB2312"/>
          <w:sz w:val="32"/>
          <w:szCs w:val="32"/>
          <w:lang w:val="en"/>
        </w:rPr>
      </w:pPr>
    </w:p>
    <w:p w:rsidR="00907BA7" w:rsidRPr="00907BA7" w:rsidRDefault="00907BA7" w:rsidP="00907BA7">
      <w:pPr>
        <w:spacing w:line="560" w:lineRule="exact"/>
        <w:jc w:val="center"/>
        <w:rPr>
          <w:rFonts w:eastAsia="仿宋_GB2312"/>
          <w:sz w:val="32"/>
          <w:szCs w:val="32"/>
          <w:lang w:val="en"/>
        </w:rPr>
      </w:pPr>
    </w:p>
    <w:p w:rsidR="00907BA7" w:rsidRPr="00907BA7" w:rsidRDefault="00907BA7" w:rsidP="00907BA7">
      <w:pPr>
        <w:spacing w:line="560" w:lineRule="exact"/>
        <w:rPr>
          <w:rFonts w:eastAsia="仿宋_GB2312"/>
          <w:sz w:val="32"/>
          <w:szCs w:val="32"/>
          <w:lang w:val="en"/>
        </w:rPr>
      </w:pPr>
    </w:p>
    <w:p w:rsidR="00626289" w:rsidRPr="00907BA7" w:rsidRDefault="00626289" w:rsidP="00626289">
      <w:pPr>
        <w:spacing w:line="560" w:lineRule="exact"/>
        <w:rPr>
          <w:color w:val="00B0F0"/>
          <w:lang w:val="en"/>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spacing w:after="120" w:line="560" w:lineRule="exact"/>
      </w:pPr>
    </w:p>
    <w:p w:rsidR="00626289" w:rsidRPr="0091325C" w:rsidRDefault="00626289" w:rsidP="00626289">
      <w:pPr>
        <w:spacing w:line="560" w:lineRule="exact"/>
      </w:pPr>
    </w:p>
    <w:p w:rsidR="007074A0" w:rsidRPr="0091325C" w:rsidRDefault="007074A0" w:rsidP="007074A0">
      <w:pPr>
        <w:ind w:firstLineChars="200" w:firstLine="420"/>
      </w:pPr>
    </w:p>
    <w:tbl>
      <w:tblPr>
        <w:tblpPr w:leftFromText="180" w:rightFromText="180" w:vertAnchor="text" w:horzAnchor="margin" w:tblpY="1198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907BA7" w:rsidRPr="00907BA7" w:rsidTr="00907BA7">
        <w:trPr>
          <w:trHeight w:val="119"/>
        </w:trPr>
        <w:tc>
          <w:tcPr>
            <w:tcW w:w="9213" w:type="dxa"/>
            <w:tcBorders>
              <w:top w:val="single" w:sz="4" w:space="0" w:color="auto"/>
              <w:left w:val="nil"/>
              <w:bottom w:val="single" w:sz="4" w:space="0" w:color="auto"/>
              <w:right w:val="nil"/>
            </w:tcBorders>
            <w:vAlign w:val="center"/>
          </w:tcPr>
          <w:p w:rsidR="00907BA7" w:rsidRPr="00907BA7" w:rsidRDefault="00907BA7" w:rsidP="00907BA7">
            <w:pPr>
              <w:spacing w:line="560" w:lineRule="exact"/>
              <w:ind w:firstLineChars="100" w:firstLine="280"/>
              <w:rPr>
                <w:rFonts w:eastAsia="仿宋_GB2312"/>
                <w:sz w:val="28"/>
                <w:szCs w:val="28"/>
                <w:lang w:val="en"/>
              </w:rPr>
            </w:pPr>
            <w:r w:rsidRPr="00907BA7">
              <w:rPr>
                <w:rFonts w:eastAsia="仿宋_GB2312" w:hint="eastAsia"/>
                <w:sz w:val="28"/>
                <w:szCs w:val="28"/>
                <w:lang w:val="en"/>
              </w:rPr>
              <w:t>抄</w:t>
            </w:r>
            <w:r w:rsidRPr="00907BA7">
              <w:rPr>
                <w:rFonts w:eastAsia="仿宋_GB2312" w:hint="eastAsia"/>
                <w:spacing w:val="-8"/>
                <w:sz w:val="28"/>
                <w:szCs w:val="28"/>
                <w:lang w:val="en"/>
              </w:rPr>
              <w:t>送：市生态环境保护综合行政执法支队，安徽众远环境科技有限公司。</w:t>
            </w:r>
          </w:p>
        </w:tc>
      </w:tr>
      <w:tr w:rsidR="00907BA7" w:rsidRPr="00907BA7" w:rsidTr="00907BA7">
        <w:trPr>
          <w:trHeight w:val="119"/>
        </w:trPr>
        <w:tc>
          <w:tcPr>
            <w:tcW w:w="9213" w:type="dxa"/>
            <w:tcBorders>
              <w:top w:val="single" w:sz="4" w:space="0" w:color="auto"/>
              <w:left w:val="nil"/>
              <w:bottom w:val="single" w:sz="4" w:space="0" w:color="auto"/>
              <w:right w:val="nil"/>
            </w:tcBorders>
            <w:vAlign w:val="center"/>
          </w:tcPr>
          <w:p w:rsidR="00907BA7" w:rsidRPr="00907BA7" w:rsidRDefault="00907BA7" w:rsidP="00907BA7">
            <w:pPr>
              <w:spacing w:line="400" w:lineRule="exact"/>
              <w:ind w:firstLineChars="100" w:firstLine="280"/>
              <w:rPr>
                <w:rFonts w:eastAsia="仿宋_GB2312"/>
                <w:sz w:val="28"/>
                <w:szCs w:val="28"/>
              </w:rPr>
            </w:pPr>
            <w:r w:rsidRPr="00907BA7">
              <w:rPr>
                <w:rFonts w:eastAsia="仿宋_GB2312"/>
                <w:sz w:val="28"/>
                <w:szCs w:val="28"/>
              </w:rPr>
              <w:t>黄山市生态环境局</w:t>
            </w:r>
            <w:r w:rsidRPr="00907BA7">
              <w:rPr>
                <w:rFonts w:eastAsia="仿宋_GB2312"/>
                <w:sz w:val="28"/>
                <w:szCs w:val="28"/>
              </w:rPr>
              <w:t xml:space="preserve">                        2025</w:t>
            </w:r>
            <w:r w:rsidRPr="00907BA7">
              <w:rPr>
                <w:rFonts w:eastAsia="仿宋_GB2312"/>
                <w:sz w:val="28"/>
                <w:szCs w:val="28"/>
              </w:rPr>
              <w:t>年</w:t>
            </w:r>
            <w:r w:rsidRPr="00907BA7">
              <w:rPr>
                <w:rFonts w:eastAsia="仿宋_GB2312"/>
                <w:sz w:val="28"/>
                <w:szCs w:val="28"/>
              </w:rPr>
              <w:t>6</w:t>
            </w:r>
            <w:r w:rsidRPr="00907BA7">
              <w:rPr>
                <w:rFonts w:eastAsia="仿宋_GB2312"/>
                <w:sz w:val="28"/>
                <w:szCs w:val="28"/>
              </w:rPr>
              <w:t>月</w:t>
            </w:r>
            <w:r w:rsidRPr="00907BA7">
              <w:rPr>
                <w:rFonts w:eastAsia="仿宋_GB2312"/>
                <w:sz w:val="28"/>
                <w:szCs w:val="28"/>
              </w:rPr>
              <w:t>2</w:t>
            </w:r>
            <w:r>
              <w:rPr>
                <w:rFonts w:eastAsia="仿宋_GB2312" w:hint="eastAsia"/>
                <w:sz w:val="28"/>
                <w:szCs w:val="28"/>
              </w:rPr>
              <w:t>5</w:t>
            </w:r>
            <w:r w:rsidRPr="00907BA7">
              <w:rPr>
                <w:rFonts w:eastAsia="仿宋_GB2312"/>
                <w:sz w:val="28"/>
                <w:szCs w:val="28"/>
              </w:rPr>
              <w:t>日印发</w:t>
            </w:r>
          </w:p>
        </w:tc>
      </w:tr>
    </w:tbl>
    <w:p w:rsidR="00DD6381" w:rsidRPr="0091325C" w:rsidRDefault="00DD6381" w:rsidP="00F70A3C">
      <w:pPr>
        <w:pStyle w:val="a4"/>
        <w:spacing w:before="312"/>
      </w:pPr>
    </w:p>
    <w:sectPr w:rsidR="00DD6381" w:rsidRPr="0091325C" w:rsidSect="007074A0">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27" w:rsidRDefault="009A0C27">
      <w:r>
        <w:separator/>
      </w:r>
    </w:p>
  </w:endnote>
  <w:endnote w:type="continuationSeparator" w:id="0">
    <w:p w:rsidR="009A0C27" w:rsidRDefault="009A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7BA7" w:rsidRPr="00907BA7">
      <w:rPr>
        <w:rFonts w:ascii="宋体" w:hAnsi="宋体"/>
        <w:noProof/>
        <w:sz w:val="28"/>
        <w:szCs w:val="28"/>
        <w:lang w:val="zh-CN"/>
      </w:rPr>
      <w:t>-</w:t>
    </w:r>
    <w:r w:rsidR="00907BA7">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7BA7" w:rsidRPr="00907BA7">
      <w:rPr>
        <w:rFonts w:ascii="宋体" w:hAnsi="宋体"/>
        <w:noProof/>
        <w:sz w:val="28"/>
        <w:szCs w:val="28"/>
        <w:lang w:val="zh-CN"/>
      </w:rPr>
      <w:t>-</w:t>
    </w:r>
    <w:r w:rsidR="00907BA7">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27" w:rsidRDefault="009A0C27">
      <w:r>
        <w:separator/>
      </w:r>
    </w:p>
  </w:footnote>
  <w:footnote w:type="continuationSeparator" w:id="0">
    <w:p w:rsidR="009A0C27" w:rsidRDefault="009A0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Words>
  <Characters>935</Characters>
  <Application>Microsoft Office Word</Application>
  <DocSecurity>0</DocSecurity>
  <Lines>7</Lines>
  <Paragraphs>2</Paragraphs>
  <ScaleCrop>false</ScaleCrop>
  <Company>MC SYSTEM</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2025-06-17T01:54:00Z</cp:lastPrinted>
  <dcterms:created xsi:type="dcterms:W3CDTF">2025-06-25T03:03:00Z</dcterms:created>
  <dcterms:modified xsi:type="dcterms:W3CDTF">2025-06-25T03:05:00Z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