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5B449C" w:rsidRDefault="00EE433E" w:rsidP="008A4394">
      <w:pPr>
        <w:spacing w:beforeLines="1050" w:before="3276" w:afterLines="200" w:after="624" w:line="560" w:lineRule="exact"/>
        <w:ind w:rightChars="-159" w:right="-334"/>
        <w:jc w:val="center"/>
        <w:rPr>
          <w:rFonts w:eastAsia="方正小标宋_GBK"/>
          <w:color w:val="000000" w:themeColor="text1"/>
          <w:sz w:val="44"/>
          <w:szCs w:val="44"/>
        </w:rPr>
      </w:pPr>
      <w:r w:rsidRPr="005B449C">
        <w:rPr>
          <w:rFonts w:eastAsia="仿宋_GB2312"/>
          <w:color w:val="000000" w:themeColor="text1"/>
          <w:sz w:val="32"/>
          <w:szCs w:val="32"/>
        </w:rPr>
        <w:t>黄</w:t>
      </w:r>
      <w:r w:rsidR="008A4394" w:rsidRPr="005B449C">
        <w:rPr>
          <w:rFonts w:eastAsia="仿宋_GB2312"/>
          <w:color w:val="000000" w:themeColor="text1"/>
          <w:sz w:val="32"/>
          <w:szCs w:val="32"/>
        </w:rPr>
        <w:t>环</w:t>
      </w:r>
      <w:r w:rsidR="00C61281" w:rsidRPr="005B449C">
        <w:rPr>
          <w:rFonts w:eastAsia="仿宋_GB2312"/>
          <w:color w:val="000000" w:themeColor="text1"/>
          <w:sz w:val="32"/>
          <w:szCs w:val="32"/>
        </w:rPr>
        <w:t>建函〔</w:t>
      </w:r>
      <w:r w:rsidR="00C61281" w:rsidRPr="005B449C">
        <w:rPr>
          <w:rFonts w:eastAsia="仿宋_GB2312"/>
          <w:color w:val="000000" w:themeColor="text1"/>
          <w:sz w:val="32"/>
          <w:szCs w:val="32"/>
        </w:rPr>
        <w:t>202</w:t>
      </w:r>
      <w:r w:rsidR="00165D45" w:rsidRPr="005B449C">
        <w:rPr>
          <w:rFonts w:eastAsia="仿宋_GB2312"/>
          <w:color w:val="000000" w:themeColor="text1"/>
          <w:sz w:val="32"/>
          <w:szCs w:val="32"/>
        </w:rPr>
        <w:t>5</w:t>
      </w:r>
      <w:r w:rsidR="00C61281" w:rsidRPr="005B449C">
        <w:rPr>
          <w:rFonts w:eastAsia="仿宋_GB2312"/>
          <w:color w:val="000000" w:themeColor="text1"/>
          <w:sz w:val="32"/>
          <w:szCs w:val="32"/>
        </w:rPr>
        <w:t>〕</w:t>
      </w:r>
      <w:r w:rsidR="00434D79" w:rsidRPr="005B449C">
        <w:rPr>
          <w:rFonts w:eastAsia="仿宋_GB2312"/>
          <w:color w:val="000000" w:themeColor="text1"/>
          <w:sz w:val="32"/>
          <w:szCs w:val="32"/>
        </w:rPr>
        <w:t>1</w:t>
      </w:r>
      <w:r w:rsidR="005B449C" w:rsidRPr="005B449C">
        <w:rPr>
          <w:rFonts w:eastAsia="仿宋_GB2312"/>
          <w:color w:val="000000" w:themeColor="text1"/>
          <w:sz w:val="32"/>
          <w:szCs w:val="32"/>
        </w:rPr>
        <w:t>1</w:t>
      </w:r>
      <w:r w:rsidR="00C61281" w:rsidRPr="005B449C">
        <w:rPr>
          <w:rFonts w:eastAsia="仿宋_GB2312"/>
          <w:color w:val="000000" w:themeColor="text1"/>
          <w:sz w:val="32"/>
          <w:szCs w:val="32"/>
        </w:rPr>
        <w:t>号</w:t>
      </w:r>
    </w:p>
    <w:p w:rsidR="005B449C" w:rsidRDefault="005B449C" w:rsidP="005B449C">
      <w:pPr>
        <w:spacing w:line="560" w:lineRule="exact"/>
        <w:jc w:val="center"/>
        <w:rPr>
          <w:rFonts w:eastAsia="方正小标宋简体" w:hint="eastAsia"/>
          <w:color w:val="000000"/>
          <w:sz w:val="44"/>
          <w:szCs w:val="44"/>
        </w:rPr>
      </w:pPr>
      <w:bookmarkStart w:id="0" w:name="_GoBack"/>
      <w:r w:rsidRPr="005B449C">
        <w:rPr>
          <w:rFonts w:eastAsia="方正小标宋简体"/>
          <w:color w:val="000000"/>
          <w:sz w:val="44"/>
          <w:szCs w:val="44"/>
        </w:rPr>
        <w:t>关于黄山市屯溪区卫生健康委员会</w:t>
      </w:r>
    </w:p>
    <w:p w:rsidR="005B449C" w:rsidRDefault="005B449C" w:rsidP="005B449C">
      <w:pPr>
        <w:spacing w:line="560" w:lineRule="exact"/>
        <w:jc w:val="center"/>
        <w:rPr>
          <w:rFonts w:eastAsia="方正小标宋简体" w:hint="eastAsia"/>
          <w:color w:val="000000"/>
          <w:sz w:val="44"/>
          <w:szCs w:val="44"/>
        </w:rPr>
      </w:pPr>
      <w:r w:rsidRPr="005B449C">
        <w:rPr>
          <w:rFonts w:eastAsia="方正小标宋简体"/>
          <w:color w:val="000000"/>
          <w:sz w:val="44"/>
          <w:szCs w:val="44"/>
        </w:rPr>
        <w:t>屯溪区人民医院</w:t>
      </w:r>
      <w:proofErr w:type="gramStart"/>
      <w:r w:rsidRPr="005B449C">
        <w:rPr>
          <w:rFonts w:eastAsia="方正小标宋简体"/>
          <w:color w:val="000000"/>
          <w:sz w:val="44"/>
          <w:szCs w:val="44"/>
        </w:rPr>
        <w:t>昱城院</w:t>
      </w:r>
      <w:proofErr w:type="gramEnd"/>
      <w:r w:rsidRPr="005B449C">
        <w:rPr>
          <w:rFonts w:eastAsia="方正小标宋简体"/>
          <w:color w:val="000000"/>
          <w:sz w:val="44"/>
          <w:szCs w:val="44"/>
        </w:rPr>
        <w:t>区建设项目</w:t>
      </w:r>
    </w:p>
    <w:p w:rsidR="005B449C" w:rsidRPr="005B449C" w:rsidRDefault="005B449C" w:rsidP="005B449C">
      <w:pPr>
        <w:spacing w:line="560" w:lineRule="exact"/>
        <w:jc w:val="center"/>
        <w:rPr>
          <w:rFonts w:eastAsia="方正小标宋简体"/>
          <w:color w:val="000000"/>
          <w:sz w:val="44"/>
          <w:szCs w:val="44"/>
        </w:rPr>
      </w:pPr>
      <w:r w:rsidRPr="005B449C">
        <w:rPr>
          <w:rFonts w:eastAsia="方正小标宋简体"/>
          <w:color w:val="000000"/>
          <w:sz w:val="44"/>
          <w:szCs w:val="44"/>
        </w:rPr>
        <w:t>环境影响报告表的批复</w:t>
      </w:r>
    </w:p>
    <w:bookmarkEnd w:id="0"/>
    <w:p w:rsidR="005B449C" w:rsidRPr="005B449C" w:rsidRDefault="005B449C" w:rsidP="005B449C">
      <w:pPr>
        <w:spacing w:line="560" w:lineRule="exact"/>
        <w:ind w:firstLineChars="200" w:firstLine="480"/>
        <w:rPr>
          <w:rFonts w:eastAsia="仿宋"/>
          <w:color w:val="000000"/>
          <w:kern w:val="0"/>
          <w:sz w:val="24"/>
          <w:szCs w:val="20"/>
        </w:rPr>
      </w:pPr>
    </w:p>
    <w:p w:rsidR="005B449C" w:rsidRPr="005B449C" w:rsidRDefault="005B449C" w:rsidP="005B449C">
      <w:pPr>
        <w:snapToGrid w:val="0"/>
        <w:spacing w:line="560" w:lineRule="exact"/>
        <w:rPr>
          <w:rFonts w:eastAsia="仿宋_GB2312"/>
          <w:color w:val="000000"/>
          <w:sz w:val="32"/>
          <w:szCs w:val="32"/>
          <w:lang w:val="zh-CN"/>
        </w:rPr>
      </w:pPr>
      <w:r w:rsidRPr="005B449C">
        <w:rPr>
          <w:rFonts w:eastAsia="仿宋_GB2312"/>
          <w:color w:val="000000"/>
          <w:sz w:val="32"/>
          <w:szCs w:val="32"/>
          <w:lang w:val="zh-CN"/>
        </w:rPr>
        <w:t>黄山市屯溪区卫生健康委员会：</w:t>
      </w:r>
      <w:r w:rsidRPr="005B449C">
        <w:rPr>
          <w:rFonts w:eastAsia="仿宋_GB2312"/>
          <w:color w:val="000000"/>
          <w:sz w:val="32"/>
          <w:szCs w:val="32"/>
          <w:lang w:val="zh-CN"/>
        </w:rPr>
        <w:tab/>
      </w:r>
    </w:p>
    <w:p w:rsidR="005B449C" w:rsidRPr="005B449C" w:rsidRDefault="005B449C" w:rsidP="005B449C">
      <w:pPr>
        <w:snapToGrid w:val="0"/>
        <w:spacing w:line="560" w:lineRule="exact"/>
        <w:ind w:firstLineChars="200" w:firstLine="640"/>
        <w:rPr>
          <w:rFonts w:eastAsia="仿宋_GB2312"/>
          <w:color w:val="000000"/>
          <w:sz w:val="32"/>
          <w:szCs w:val="32"/>
          <w:lang w:val="zh-CN"/>
        </w:rPr>
      </w:pPr>
      <w:r w:rsidRPr="005B449C">
        <w:rPr>
          <w:rFonts w:eastAsia="仿宋_GB2312"/>
          <w:color w:val="000000"/>
          <w:sz w:val="32"/>
          <w:szCs w:val="32"/>
          <w:lang w:val="zh-CN"/>
        </w:rPr>
        <w:t>你公司报来屯溪区人民医院</w:t>
      </w:r>
      <w:proofErr w:type="gramStart"/>
      <w:r w:rsidRPr="005B449C">
        <w:rPr>
          <w:rFonts w:eastAsia="仿宋_GB2312"/>
          <w:color w:val="000000"/>
          <w:sz w:val="32"/>
          <w:szCs w:val="32"/>
          <w:lang w:val="zh-CN"/>
        </w:rPr>
        <w:t>昱城院</w:t>
      </w:r>
      <w:proofErr w:type="gramEnd"/>
      <w:r w:rsidRPr="005B449C">
        <w:rPr>
          <w:rFonts w:eastAsia="仿宋_GB2312"/>
          <w:color w:val="000000"/>
          <w:sz w:val="32"/>
          <w:szCs w:val="32"/>
          <w:lang w:val="zh-CN"/>
        </w:rPr>
        <w:t>区建设项目《行政许可申请书》和安徽若蓝环保科技有限公司编制的《屯溪区人民医院昱城院区建设项目环境影响报告表》（以下简称《报告</w:t>
      </w:r>
      <w:r w:rsidRPr="005B449C">
        <w:rPr>
          <w:rFonts w:eastAsia="仿宋_GB2312"/>
          <w:color w:val="000000"/>
          <w:sz w:val="32"/>
          <w:szCs w:val="32"/>
        </w:rPr>
        <w:t>表</w:t>
      </w:r>
      <w:r w:rsidRPr="005B449C">
        <w:rPr>
          <w:rFonts w:eastAsia="仿宋_GB2312"/>
          <w:color w:val="000000"/>
          <w:sz w:val="32"/>
          <w:szCs w:val="32"/>
          <w:lang w:val="zh-CN"/>
        </w:rPr>
        <w:t>》）收悉。经组织专家评审，并在黄山市生态环境局网站公示，公众无异议。经研究，现对《报告表》批复如下：</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lang w:val="zh-CN"/>
        </w:rPr>
        <w:t>一、项目拟</w:t>
      </w:r>
      <w:r w:rsidRPr="005B449C">
        <w:rPr>
          <w:rFonts w:eastAsia="仿宋_GB2312"/>
          <w:color w:val="000000"/>
          <w:sz w:val="32"/>
          <w:szCs w:val="32"/>
        </w:rPr>
        <w:t>在</w:t>
      </w:r>
      <w:r w:rsidRPr="005B449C">
        <w:rPr>
          <w:rFonts w:eastAsia="仿宋_GB2312"/>
          <w:color w:val="000000"/>
          <w:sz w:val="32"/>
          <w:szCs w:val="32"/>
          <w:lang w:val="zh-CN"/>
        </w:rPr>
        <w:t>黄山市屯溪区阳湖镇帅鑫大道</w:t>
      </w:r>
      <w:r w:rsidRPr="005B449C">
        <w:rPr>
          <w:rFonts w:eastAsia="仿宋_GB2312"/>
          <w:color w:val="000000"/>
          <w:sz w:val="32"/>
          <w:szCs w:val="32"/>
        </w:rPr>
        <w:t>建设</w:t>
      </w:r>
      <w:r w:rsidRPr="005B449C">
        <w:rPr>
          <w:rFonts w:eastAsia="仿宋_GB2312"/>
          <w:color w:val="000000"/>
          <w:sz w:val="32"/>
          <w:szCs w:val="32"/>
          <w:lang w:val="zh-CN"/>
        </w:rPr>
        <w:t>（东经</w:t>
      </w:r>
      <w:r w:rsidRPr="005B449C">
        <w:rPr>
          <w:rFonts w:eastAsia="仿宋_GB2312"/>
          <w:color w:val="000000"/>
          <w:sz w:val="32"/>
          <w:szCs w:val="32"/>
          <w:lang w:val="zh-CN"/>
        </w:rPr>
        <w:t>118</w:t>
      </w:r>
      <w:r w:rsidRPr="005B449C">
        <w:rPr>
          <w:rFonts w:eastAsia="仿宋_GB2312"/>
          <w:color w:val="000000"/>
          <w:sz w:val="32"/>
          <w:szCs w:val="32"/>
          <w:lang w:val="zh-CN"/>
        </w:rPr>
        <w:t>度</w:t>
      </w:r>
      <w:r w:rsidRPr="005B449C">
        <w:rPr>
          <w:rFonts w:eastAsia="仿宋_GB2312"/>
          <w:color w:val="000000"/>
          <w:sz w:val="32"/>
          <w:szCs w:val="32"/>
          <w:lang w:val="zh-CN"/>
        </w:rPr>
        <w:t>20</w:t>
      </w:r>
      <w:r w:rsidRPr="005B449C">
        <w:rPr>
          <w:rFonts w:eastAsia="仿宋_GB2312"/>
          <w:color w:val="000000"/>
          <w:sz w:val="32"/>
          <w:szCs w:val="32"/>
          <w:lang w:val="zh-CN"/>
        </w:rPr>
        <w:t>分</w:t>
      </w:r>
      <w:r w:rsidRPr="005B449C">
        <w:rPr>
          <w:rFonts w:eastAsia="仿宋_GB2312"/>
          <w:color w:val="000000"/>
          <w:sz w:val="32"/>
          <w:szCs w:val="32"/>
          <w:lang w:val="zh-CN"/>
        </w:rPr>
        <w:t>3.564</w:t>
      </w:r>
      <w:r w:rsidRPr="005B449C">
        <w:rPr>
          <w:rFonts w:eastAsia="仿宋_GB2312"/>
          <w:color w:val="000000"/>
          <w:sz w:val="32"/>
          <w:szCs w:val="32"/>
          <w:lang w:val="zh-CN"/>
        </w:rPr>
        <w:t>秒，北纬</w:t>
      </w:r>
      <w:r w:rsidRPr="005B449C">
        <w:rPr>
          <w:rFonts w:eastAsia="仿宋_GB2312"/>
          <w:color w:val="000000"/>
          <w:sz w:val="32"/>
          <w:szCs w:val="32"/>
          <w:lang w:val="zh-CN"/>
        </w:rPr>
        <w:t>29</w:t>
      </w:r>
      <w:r w:rsidRPr="005B449C">
        <w:rPr>
          <w:rFonts w:eastAsia="仿宋_GB2312"/>
          <w:color w:val="000000"/>
          <w:sz w:val="32"/>
          <w:szCs w:val="32"/>
          <w:lang w:val="zh-CN"/>
        </w:rPr>
        <w:t>度</w:t>
      </w:r>
      <w:r w:rsidRPr="005B449C">
        <w:rPr>
          <w:rFonts w:eastAsia="仿宋_GB2312"/>
          <w:color w:val="000000"/>
          <w:sz w:val="32"/>
          <w:szCs w:val="32"/>
          <w:lang w:val="zh-CN"/>
        </w:rPr>
        <w:t>41</w:t>
      </w:r>
      <w:r w:rsidRPr="005B449C">
        <w:rPr>
          <w:rFonts w:eastAsia="仿宋_GB2312"/>
          <w:color w:val="000000"/>
          <w:sz w:val="32"/>
          <w:szCs w:val="32"/>
          <w:lang w:val="zh-CN"/>
        </w:rPr>
        <w:t>分</w:t>
      </w:r>
      <w:r w:rsidRPr="005B449C">
        <w:rPr>
          <w:rFonts w:eastAsia="仿宋_GB2312"/>
          <w:color w:val="000000"/>
          <w:sz w:val="32"/>
          <w:szCs w:val="32"/>
          <w:lang w:val="zh-CN"/>
        </w:rPr>
        <w:t>26.292</w:t>
      </w:r>
      <w:r w:rsidRPr="005B449C">
        <w:rPr>
          <w:rFonts w:eastAsia="仿宋_GB2312"/>
          <w:color w:val="000000"/>
          <w:sz w:val="32"/>
          <w:szCs w:val="32"/>
          <w:lang w:val="zh-CN"/>
        </w:rPr>
        <w:t>秒），</w:t>
      </w:r>
      <w:r w:rsidRPr="005B449C">
        <w:rPr>
          <w:rFonts w:eastAsia="仿宋_GB2312"/>
          <w:color w:val="000000"/>
          <w:sz w:val="32"/>
          <w:szCs w:val="32"/>
        </w:rPr>
        <w:t>总投资</w:t>
      </w:r>
      <w:r w:rsidRPr="005B449C">
        <w:rPr>
          <w:rFonts w:eastAsia="仿宋_GB2312"/>
          <w:color w:val="000000"/>
          <w:sz w:val="32"/>
          <w:szCs w:val="32"/>
        </w:rPr>
        <w:t>54987.44</w:t>
      </w:r>
      <w:r w:rsidRPr="005B449C">
        <w:rPr>
          <w:rFonts w:eastAsia="仿宋_GB2312"/>
          <w:color w:val="000000"/>
          <w:sz w:val="32"/>
          <w:szCs w:val="32"/>
        </w:rPr>
        <w:t>万元，其中环保投资</w:t>
      </w:r>
      <w:r w:rsidRPr="005B449C">
        <w:rPr>
          <w:rFonts w:eastAsia="仿宋_GB2312"/>
          <w:color w:val="000000"/>
          <w:sz w:val="32"/>
          <w:szCs w:val="32"/>
        </w:rPr>
        <w:t>100</w:t>
      </w:r>
      <w:r w:rsidRPr="005B449C">
        <w:rPr>
          <w:rFonts w:eastAsia="仿宋_GB2312"/>
          <w:color w:val="000000"/>
          <w:sz w:val="32"/>
          <w:szCs w:val="32"/>
        </w:rPr>
        <w:t>万元。主要新建医疗综合楼、发热门诊等建筑，购置医疗相关设备，配套建设相应的环保设施、环境风险防范措施以及公用、辅助、储运等设施，设置</w:t>
      </w:r>
      <w:r w:rsidRPr="005B449C">
        <w:rPr>
          <w:rFonts w:eastAsia="仿宋_GB2312"/>
          <w:color w:val="000000"/>
          <w:sz w:val="32"/>
          <w:szCs w:val="32"/>
          <w:lang w:val="zh-CN"/>
        </w:rPr>
        <w:t>住院床位</w:t>
      </w:r>
      <w:r w:rsidRPr="005B449C">
        <w:rPr>
          <w:rFonts w:eastAsia="仿宋_GB2312"/>
          <w:color w:val="000000"/>
          <w:sz w:val="32"/>
          <w:szCs w:val="32"/>
          <w:lang w:val="zh-CN"/>
        </w:rPr>
        <w:t>480</w:t>
      </w:r>
      <w:r w:rsidRPr="005B449C">
        <w:rPr>
          <w:rFonts w:eastAsia="仿宋_GB2312"/>
          <w:color w:val="000000"/>
          <w:sz w:val="32"/>
          <w:szCs w:val="32"/>
          <w:lang w:val="zh-CN"/>
        </w:rPr>
        <w:t>张</w:t>
      </w:r>
      <w:r w:rsidRPr="005B449C">
        <w:rPr>
          <w:rFonts w:eastAsia="仿宋_GB2312"/>
          <w:color w:val="000000"/>
          <w:sz w:val="32"/>
          <w:szCs w:val="32"/>
        </w:rPr>
        <w:t>。</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lang w:val="zh-CN"/>
        </w:rPr>
        <w:lastRenderedPageBreak/>
        <w:t>二、从生态环境保护角度，我局同意你单位按《报告</w:t>
      </w:r>
      <w:r w:rsidRPr="005B449C">
        <w:rPr>
          <w:rFonts w:eastAsia="仿宋_GB2312"/>
          <w:color w:val="000000"/>
          <w:sz w:val="32"/>
          <w:szCs w:val="32"/>
        </w:rPr>
        <w:t>表</w:t>
      </w:r>
      <w:r w:rsidRPr="005B449C">
        <w:rPr>
          <w:rFonts w:eastAsia="仿宋_GB2312"/>
          <w:color w:val="000000"/>
          <w:sz w:val="32"/>
          <w:szCs w:val="32"/>
          <w:lang w:val="zh-CN"/>
        </w:rPr>
        <w:t>》所列建设项目的性质、规模、地点、采用的生产工艺和</w:t>
      </w:r>
      <w:proofErr w:type="gramStart"/>
      <w:r w:rsidRPr="005B449C">
        <w:rPr>
          <w:rFonts w:eastAsia="仿宋_GB2312"/>
          <w:color w:val="000000"/>
          <w:sz w:val="32"/>
          <w:szCs w:val="32"/>
          <w:lang w:val="zh-CN"/>
        </w:rPr>
        <w:t>拟采取</w:t>
      </w:r>
      <w:proofErr w:type="gramEnd"/>
      <w:r w:rsidRPr="005B449C">
        <w:rPr>
          <w:rFonts w:eastAsia="仿宋_GB2312"/>
          <w:color w:val="000000"/>
          <w:sz w:val="32"/>
          <w:szCs w:val="32"/>
          <w:lang w:val="zh-CN"/>
        </w:rPr>
        <w:t>的各项环境保护措施进行建设，并重点做好以下工作：</w:t>
      </w:r>
    </w:p>
    <w:p w:rsidR="005B449C" w:rsidRPr="005B449C" w:rsidRDefault="005B449C" w:rsidP="005B449C">
      <w:pPr>
        <w:snapToGrid w:val="0"/>
        <w:spacing w:line="560" w:lineRule="exact"/>
        <w:ind w:firstLineChars="200" w:firstLine="640"/>
        <w:rPr>
          <w:rFonts w:eastAsia="仿宋_GB2312"/>
          <w:color w:val="000000"/>
          <w:sz w:val="32"/>
          <w:szCs w:val="32"/>
          <w:lang w:val="zh-CN"/>
        </w:rPr>
      </w:pPr>
      <w:r w:rsidRPr="005B449C">
        <w:rPr>
          <w:rFonts w:eastAsia="仿宋_GB2312"/>
          <w:color w:val="000000"/>
          <w:sz w:val="32"/>
          <w:szCs w:val="32"/>
        </w:rPr>
        <w:t>1</w:t>
      </w:r>
      <w:r w:rsidRPr="005B449C">
        <w:rPr>
          <w:rFonts w:eastAsia="仿宋_GB2312"/>
          <w:color w:val="000000"/>
          <w:sz w:val="32"/>
          <w:szCs w:val="32"/>
        </w:rPr>
        <w:t>、</w:t>
      </w:r>
      <w:r w:rsidRPr="005B449C">
        <w:rPr>
          <w:rFonts w:eastAsia="仿宋_GB2312"/>
          <w:color w:val="000000"/>
          <w:sz w:val="32"/>
          <w:szCs w:val="32"/>
          <w:lang w:val="zh-CN"/>
        </w:rPr>
        <w:t>落实废水污染防治措施。</w:t>
      </w:r>
      <w:r w:rsidRPr="005B449C">
        <w:rPr>
          <w:rFonts w:eastAsia="仿宋_GB2312"/>
          <w:color w:val="000000"/>
          <w:sz w:val="32"/>
          <w:szCs w:val="32"/>
        </w:rPr>
        <w:t>施工人员生活污水经化粪池预处理后接入市政污水管网进入</w:t>
      </w:r>
      <w:r w:rsidRPr="005B449C">
        <w:rPr>
          <w:rFonts w:eastAsia="仿宋_GB2312"/>
          <w:color w:val="000000"/>
          <w:sz w:val="32"/>
          <w:szCs w:val="32"/>
          <w:lang w:val="zh-CN"/>
        </w:rPr>
        <w:t>黄山市第一水质净化厂处理</w:t>
      </w:r>
      <w:r w:rsidRPr="005B449C">
        <w:rPr>
          <w:rFonts w:eastAsia="仿宋_GB2312"/>
          <w:color w:val="000000"/>
          <w:sz w:val="32"/>
          <w:szCs w:val="32"/>
        </w:rPr>
        <w:t>；</w:t>
      </w:r>
      <w:r w:rsidRPr="005B449C">
        <w:rPr>
          <w:rFonts w:eastAsia="仿宋_GB2312"/>
          <w:color w:val="000000"/>
          <w:sz w:val="32"/>
          <w:szCs w:val="32"/>
          <w:lang w:val="zh-CN"/>
        </w:rPr>
        <w:t>项目排水系统应实行雨污分流、</w:t>
      </w:r>
      <w:r w:rsidRPr="005B449C">
        <w:rPr>
          <w:rFonts w:eastAsia="仿宋_GB2312"/>
          <w:color w:val="000000"/>
          <w:sz w:val="32"/>
          <w:szCs w:val="32"/>
        </w:rPr>
        <w:t>污</w:t>
      </w:r>
      <w:proofErr w:type="gramStart"/>
      <w:r w:rsidRPr="005B449C">
        <w:rPr>
          <w:rFonts w:eastAsia="仿宋_GB2312"/>
          <w:color w:val="000000"/>
          <w:sz w:val="32"/>
          <w:szCs w:val="32"/>
        </w:rPr>
        <w:t>污</w:t>
      </w:r>
      <w:proofErr w:type="gramEnd"/>
      <w:r w:rsidRPr="005B449C">
        <w:rPr>
          <w:rFonts w:eastAsia="仿宋_GB2312"/>
          <w:color w:val="000000"/>
          <w:sz w:val="32"/>
          <w:szCs w:val="32"/>
        </w:rPr>
        <w:t>分流</w:t>
      </w:r>
      <w:r w:rsidRPr="005B449C">
        <w:rPr>
          <w:rFonts w:eastAsia="仿宋_GB2312"/>
          <w:color w:val="000000"/>
          <w:sz w:val="32"/>
          <w:szCs w:val="32"/>
          <w:lang w:val="zh-CN"/>
        </w:rPr>
        <w:t>，病区和行政</w:t>
      </w:r>
      <w:proofErr w:type="gramStart"/>
      <w:r w:rsidRPr="005B449C">
        <w:rPr>
          <w:rFonts w:eastAsia="仿宋_GB2312"/>
          <w:color w:val="000000"/>
          <w:sz w:val="32"/>
          <w:szCs w:val="32"/>
          <w:lang w:val="zh-CN"/>
        </w:rPr>
        <w:t>办公非</w:t>
      </w:r>
      <w:proofErr w:type="gramEnd"/>
      <w:r w:rsidRPr="005B449C">
        <w:rPr>
          <w:rFonts w:eastAsia="仿宋_GB2312"/>
          <w:color w:val="000000"/>
          <w:sz w:val="32"/>
          <w:szCs w:val="32"/>
          <w:lang w:val="zh-CN"/>
        </w:rPr>
        <w:t>病区的污水，传染病区和非传染病区的污水应分流，不得将固体传染性废物、各种化学废液弃置和倾倒排入下水道。发热门诊废水设置专用化粪池，通过</w:t>
      </w:r>
      <w:r w:rsidRPr="005B449C">
        <w:rPr>
          <w:rFonts w:eastAsia="仿宋_GB2312"/>
          <w:color w:val="000000"/>
          <w:sz w:val="32"/>
          <w:szCs w:val="32"/>
        </w:rPr>
        <w:t>3m</w:t>
      </w:r>
      <w:r w:rsidRPr="005B449C">
        <w:rPr>
          <w:rFonts w:eastAsia="仿宋_GB2312"/>
          <w:color w:val="000000"/>
          <w:sz w:val="32"/>
          <w:szCs w:val="32"/>
          <w:vertAlign w:val="superscript"/>
        </w:rPr>
        <w:t>3</w:t>
      </w:r>
      <w:r w:rsidRPr="005B449C">
        <w:rPr>
          <w:rFonts w:eastAsia="仿宋_GB2312"/>
          <w:color w:val="000000"/>
          <w:sz w:val="32"/>
          <w:szCs w:val="32"/>
        </w:rPr>
        <w:t>/d</w:t>
      </w:r>
      <w:r w:rsidRPr="005B449C">
        <w:rPr>
          <w:rFonts w:eastAsia="仿宋_GB2312"/>
          <w:color w:val="000000"/>
          <w:sz w:val="32"/>
          <w:szCs w:val="32"/>
        </w:rPr>
        <w:t>的传染废水处理站经</w:t>
      </w:r>
      <w:r w:rsidRPr="005B449C">
        <w:rPr>
          <w:rFonts w:eastAsia="仿宋_GB2312"/>
          <w:color w:val="000000"/>
          <w:sz w:val="32"/>
          <w:szCs w:val="32"/>
          <w:lang w:val="zh-CN"/>
        </w:rPr>
        <w:t>“</w:t>
      </w:r>
      <w:r w:rsidRPr="005B449C">
        <w:rPr>
          <w:rFonts w:eastAsia="仿宋_GB2312"/>
          <w:color w:val="000000"/>
          <w:sz w:val="32"/>
          <w:szCs w:val="32"/>
          <w:lang w:val="zh-CN"/>
        </w:rPr>
        <w:t>过硫酸钠预消毒</w:t>
      </w:r>
      <w:r w:rsidRPr="005B449C">
        <w:rPr>
          <w:rFonts w:eastAsia="仿宋_GB2312"/>
          <w:color w:val="000000"/>
          <w:sz w:val="32"/>
          <w:szCs w:val="32"/>
          <w:lang w:val="zh-CN"/>
        </w:rPr>
        <w:t>+</w:t>
      </w:r>
      <w:r w:rsidRPr="005B449C">
        <w:rPr>
          <w:rFonts w:eastAsia="仿宋_GB2312"/>
          <w:color w:val="000000"/>
          <w:sz w:val="32"/>
          <w:szCs w:val="32"/>
          <w:lang w:val="zh-CN"/>
        </w:rPr>
        <w:t>二级处理</w:t>
      </w:r>
      <w:r w:rsidRPr="005B449C">
        <w:rPr>
          <w:rFonts w:eastAsia="仿宋_GB2312"/>
          <w:color w:val="000000"/>
          <w:sz w:val="32"/>
          <w:szCs w:val="32"/>
          <w:lang w:val="zh-CN"/>
        </w:rPr>
        <w:t>”</w:t>
      </w:r>
      <w:r w:rsidRPr="005B449C">
        <w:rPr>
          <w:rFonts w:eastAsia="仿宋_GB2312"/>
          <w:color w:val="000000"/>
          <w:sz w:val="32"/>
          <w:szCs w:val="32"/>
          <w:lang w:val="zh-CN"/>
        </w:rPr>
        <w:t>后与其他医疗废水经</w:t>
      </w:r>
      <w:r w:rsidRPr="005B449C">
        <w:rPr>
          <w:rFonts w:eastAsia="仿宋_GB2312"/>
          <w:color w:val="000000"/>
          <w:sz w:val="32"/>
          <w:szCs w:val="32"/>
        </w:rPr>
        <w:t>500m</w:t>
      </w:r>
      <w:r w:rsidRPr="005B449C">
        <w:rPr>
          <w:rFonts w:eastAsia="仿宋_GB2312"/>
          <w:color w:val="000000"/>
          <w:sz w:val="32"/>
          <w:szCs w:val="32"/>
          <w:vertAlign w:val="superscript"/>
        </w:rPr>
        <w:t>3</w:t>
      </w:r>
      <w:r w:rsidRPr="005B449C">
        <w:rPr>
          <w:rFonts w:eastAsia="仿宋_GB2312"/>
          <w:color w:val="000000"/>
          <w:sz w:val="32"/>
          <w:szCs w:val="32"/>
        </w:rPr>
        <w:t>/d</w:t>
      </w:r>
      <w:r w:rsidRPr="005B449C">
        <w:rPr>
          <w:rFonts w:eastAsia="仿宋_GB2312"/>
          <w:color w:val="000000"/>
          <w:sz w:val="32"/>
          <w:szCs w:val="32"/>
        </w:rPr>
        <w:t>的医疗废水处理站经</w:t>
      </w:r>
      <w:r w:rsidRPr="005B449C">
        <w:rPr>
          <w:rFonts w:eastAsia="仿宋_GB2312"/>
          <w:color w:val="000000"/>
          <w:sz w:val="32"/>
          <w:szCs w:val="32"/>
          <w:lang w:val="zh-CN"/>
        </w:rPr>
        <w:t>“</w:t>
      </w:r>
      <w:r w:rsidRPr="005B449C">
        <w:rPr>
          <w:rFonts w:eastAsia="仿宋_GB2312"/>
          <w:color w:val="000000"/>
          <w:sz w:val="32"/>
          <w:szCs w:val="32"/>
          <w:lang w:val="zh-CN"/>
        </w:rPr>
        <w:t>格栅</w:t>
      </w:r>
      <w:r w:rsidRPr="005B449C">
        <w:rPr>
          <w:rFonts w:eastAsia="仿宋_GB2312"/>
          <w:color w:val="000000"/>
          <w:sz w:val="32"/>
          <w:szCs w:val="32"/>
          <w:lang w:val="zh-CN"/>
        </w:rPr>
        <w:t>+</w:t>
      </w:r>
      <w:r w:rsidRPr="005B449C">
        <w:rPr>
          <w:rFonts w:eastAsia="仿宋_GB2312"/>
          <w:color w:val="000000"/>
          <w:sz w:val="32"/>
          <w:szCs w:val="32"/>
          <w:lang w:val="zh-CN"/>
        </w:rPr>
        <w:t>调节池</w:t>
      </w:r>
      <w:r w:rsidRPr="005B449C">
        <w:rPr>
          <w:rFonts w:eastAsia="仿宋_GB2312"/>
          <w:color w:val="000000"/>
          <w:sz w:val="32"/>
          <w:szCs w:val="32"/>
          <w:lang w:val="zh-CN"/>
        </w:rPr>
        <w:t>+</w:t>
      </w:r>
      <w:r w:rsidRPr="005B449C">
        <w:rPr>
          <w:rFonts w:eastAsia="仿宋_GB2312"/>
          <w:color w:val="000000"/>
          <w:sz w:val="32"/>
          <w:szCs w:val="32"/>
          <w:lang w:val="zh-CN"/>
        </w:rPr>
        <w:t>混凝沉淀</w:t>
      </w:r>
      <w:r w:rsidRPr="005B449C">
        <w:rPr>
          <w:rFonts w:eastAsia="仿宋_GB2312"/>
          <w:color w:val="000000"/>
          <w:sz w:val="32"/>
          <w:szCs w:val="32"/>
          <w:lang w:val="zh-CN"/>
        </w:rPr>
        <w:t>+</w:t>
      </w:r>
      <w:r w:rsidRPr="005B449C">
        <w:rPr>
          <w:rFonts w:eastAsia="仿宋_GB2312"/>
          <w:color w:val="000000"/>
          <w:sz w:val="32"/>
          <w:szCs w:val="32"/>
          <w:lang w:val="zh-CN"/>
        </w:rPr>
        <w:t>过硫酸钠消毒</w:t>
      </w:r>
      <w:r w:rsidRPr="005B449C">
        <w:rPr>
          <w:rFonts w:eastAsia="仿宋_GB2312"/>
          <w:color w:val="000000"/>
          <w:sz w:val="32"/>
          <w:szCs w:val="32"/>
          <w:lang w:val="zh-CN"/>
        </w:rPr>
        <w:t>”</w:t>
      </w:r>
      <w:r w:rsidRPr="005B449C">
        <w:rPr>
          <w:rFonts w:eastAsia="仿宋_GB2312"/>
          <w:color w:val="000000"/>
          <w:sz w:val="32"/>
          <w:szCs w:val="32"/>
          <w:lang w:val="zh-CN"/>
        </w:rPr>
        <w:t>一级强化处理，医疗废水达到《医疗机构水污染物排放标准》（</w:t>
      </w:r>
      <w:r w:rsidRPr="005B449C">
        <w:rPr>
          <w:rFonts w:eastAsia="仿宋_GB2312"/>
          <w:color w:val="000000"/>
          <w:sz w:val="32"/>
          <w:szCs w:val="32"/>
          <w:lang w:val="zh-CN"/>
        </w:rPr>
        <w:t>GB18466-2005</w:t>
      </w:r>
      <w:r w:rsidRPr="005B449C">
        <w:rPr>
          <w:rFonts w:eastAsia="仿宋_GB2312"/>
          <w:color w:val="000000"/>
          <w:sz w:val="32"/>
          <w:szCs w:val="32"/>
          <w:lang w:val="zh-CN"/>
        </w:rPr>
        <w:t>）表</w:t>
      </w:r>
      <w:r w:rsidRPr="005B449C">
        <w:rPr>
          <w:rFonts w:eastAsia="仿宋_GB2312"/>
          <w:color w:val="000000"/>
          <w:sz w:val="32"/>
          <w:szCs w:val="32"/>
          <w:lang w:val="zh-CN"/>
        </w:rPr>
        <w:t>2</w:t>
      </w:r>
      <w:r w:rsidRPr="005B449C">
        <w:rPr>
          <w:rFonts w:eastAsia="仿宋_GB2312"/>
          <w:color w:val="000000"/>
          <w:sz w:val="32"/>
          <w:szCs w:val="32"/>
          <w:lang w:val="zh-CN"/>
        </w:rPr>
        <w:t>预处理标准，行政办公区生活污水达到《污水综合排放标准》（</w:t>
      </w:r>
      <w:r w:rsidRPr="005B449C">
        <w:rPr>
          <w:rFonts w:eastAsia="仿宋_GB2312"/>
          <w:color w:val="000000"/>
          <w:sz w:val="32"/>
          <w:szCs w:val="32"/>
          <w:lang w:val="zh-CN"/>
        </w:rPr>
        <w:t>GB8978-1996</w:t>
      </w:r>
      <w:r w:rsidRPr="005B449C">
        <w:rPr>
          <w:rFonts w:eastAsia="仿宋_GB2312"/>
          <w:color w:val="000000"/>
          <w:sz w:val="32"/>
          <w:szCs w:val="32"/>
          <w:lang w:val="zh-CN"/>
        </w:rPr>
        <w:t>）表</w:t>
      </w:r>
      <w:r w:rsidRPr="005B449C">
        <w:rPr>
          <w:rFonts w:eastAsia="仿宋_GB2312"/>
          <w:color w:val="000000"/>
          <w:sz w:val="32"/>
          <w:szCs w:val="32"/>
          <w:lang w:val="zh-CN"/>
        </w:rPr>
        <w:t>4</w:t>
      </w:r>
      <w:r w:rsidRPr="005B449C">
        <w:rPr>
          <w:rFonts w:eastAsia="仿宋_GB2312"/>
          <w:color w:val="000000"/>
          <w:sz w:val="32"/>
          <w:szCs w:val="32"/>
          <w:lang w:val="zh-CN"/>
        </w:rPr>
        <w:t>中三级标准，废水经市政污水管网进入黄山市第一水质净化厂处理达标后排放。</w:t>
      </w:r>
      <w:r w:rsidRPr="005B449C">
        <w:rPr>
          <w:rFonts w:eastAsia="仿宋_GB2312"/>
          <w:color w:val="000000"/>
          <w:sz w:val="32"/>
          <w:szCs w:val="32"/>
        </w:rPr>
        <w:t>按要求建设规范化排放口，安装并联网流量自动监测设备。</w:t>
      </w:r>
    </w:p>
    <w:p w:rsidR="005B449C" w:rsidRPr="005B449C" w:rsidRDefault="005B449C" w:rsidP="005B449C">
      <w:pPr>
        <w:widowControl/>
        <w:spacing w:line="560" w:lineRule="exact"/>
        <w:ind w:firstLineChars="200" w:firstLine="640"/>
        <w:jc w:val="left"/>
        <w:rPr>
          <w:rFonts w:eastAsia="仿宋_GB2312"/>
          <w:color w:val="000000"/>
          <w:sz w:val="32"/>
          <w:szCs w:val="32"/>
        </w:rPr>
      </w:pPr>
      <w:r w:rsidRPr="005B449C">
        <w:rPr>
          <w:rFonts w:eastAsia="仿宋_GB2312"/>
          <w:color w:val="000000"/>
          <w:sz w:val="32"/>
          <w:szCs w:val="32"/>
        </w:rPr>
        <w:t>2</w:t>
      </w:r>
      <w:r w:rsidRPr="005B449C">
        <w:rPr>
          <w:rFonts w:eastAsia="仿宋_GB2312"/>
          <w:color w:val="000000"/>
          <w:sz w:val="32"/>
          <w:szCs w:val="32"/>
        </w:rPr>
        <w:t>、落实大气污染防治措施。</w:t>
      </w:r>
      <w:r w:rsidRPr="005B449C">
        <w:rPr>
          <w:rFonts w:eastAsia="仿宋_GB2312"/>
          <w:color w:val="000000"/>
          <w:sz w:val="32"/>
          <w:szCs w:val="32"/>
        </w:rPr>
        <w:t xml:space="preserve"> </w:t>
      </w:r>
      <w:r w:rsidRPr="005B449C">
        <w:rPr>
          <w:rFonts w:eastAsia="仿宋_GB2312"/>
          <w:color w:val="000000"/>
          <w:sz w:val="32"/>
          <w:szCs w:val="32"/>
        </w:rPr>
        <w:t>建设期间施工过程中必须采取严密覆盖、密闭运输等方式，对施工场地开挖等施工机械产生的扬尘应及时</w:t>
      </w:r>
      <w:proofErr w:type="gramStart"/>
      <w:r w:rsidRPr="005B449C">
        <w:rPr>
          <w:rFonts w:eastAsia="仿宋_GB2312"/>
          <w:color w:val="000000"/>
          <w:sz w:val="32"/>
          <w:szCs w:val="32"/>
        </w:rPr>
        <w:t>洒水抑尘和</w:t>
      </w:r>
      <w:proofErr w:type="gramEnd"/>
      <w:r w:rsidRPr="005B449C">
        <w:rPr>
          <w:rFonts w:eastAsia="仿宋_GB2312"/>
          <w:color w:val="000000"/>
          <w:sz w:val="32"/>
          <w:szCs w:val="32"/>
        </w:rPr>
        <w:t>实行围挡封闭，在施工中按照《安徽省大气污染防治条例》《安徽省建筑工程施工扬尘污染防治规定》《黄山市建设工程扬尘污染防治管理办法》防止扬尘污染，颗粒物应达到《施工场地颗粒物排放标准》（</w:t>
      </w:r>
      <w:r w:rsidRPr="005B449C">
        <w:rPr>
          <w:rFonts w:eastAsia="仿宋_GB2312"/>
          <w:color w:val="000000"/>
          <w:sz w:val="32"/>
          <w:szCs w:val="32"/>
        </w:rPr>
        <w:t>DB34/4811-2024</w:t>
      </w:r>
      <w:r w:rsidRPr="005B449C">
        <w:rPr>
          <w:rFonts w:eastAsia="仿宋_GB2312"/>
          <w:color w:val="000000"/>
          <w:sz w:val="32"/>
          <w:szCs w:val="32"/>
        </w:rPr>
        <w:t>）限值要求。项目应确保所在区域环境空</w:t>
      </w:r>
      <w:r w:rsidRPr="005B449C">
        <w:rPr>
          <w:rFonts w:eastAsia="仿宋_GB2312"/>
          <w:color w:val="000000"/>
          <w:sz w:val="32"/>
          <w:szCs w:val="32"/>
        </w:rPr>
        <w:lastRenderedPageBreak/>
        <w:t>气质量达到《环境空气质量标准》（</w:t>
      </w:r>
      <w:r w:rsidRPr="005B449C">
        <w:rPr>
          <w:rFonts w:eastAsia="仿宋_GB2312"/>
          <w:color w:val="000000"/>
          <w:sz w:val="32"/>
          <w:szCs w:val="32"/>
        </w:rPr>
        <w:t>GB 3095-2012</w:t>
      </w:r>
      <w:r w:rsidRPr="005B449C">
        <w:rPr>
          <w:rFonts w:eastAsia="仿宋_GB2312"/>
          <w:color w:val="000000"/>
          <w:sz w:val="32"/>
          <w:szCs w:val="32"/>
        </w:rPr>
        <w:t>及</w:t>
      </w:r>
      <w:r w:rsidRPr="005B449C">
        <w:rPr>
          <w:rFonts w:eastAsia="仿宋_GB2312"/>
          <w:color w:val="000000"/>
          <w:sz w:val="32"/>
          <w:szCs w:val="32"/>
        </w:rPr>
        <w:t>2018</w:t>
      </w:r>
      <w:r w:rsidRPr="005B449C">
        <w:rPr>
          <w:rFonts w:eastAsia="仿宋_GB2312"/>
          <w:color w:val="000000"/>
          <w:sz w:val="32"/>
          <w:szCs w:val="32"/>
        </w:rPr>
        <w:t>年修改单）中规定的二级浓度限值，氨、硫化氢执行《环境影响评价技术导则</w:t>
      </w:r>
      <w:r w:rsidRPr="005B449C">
        <w:rPr>
          <w:rFonts w:eastAsia="仿宋_GB2312"/>
          <w:color w:val="000000"/>
          <w:sz w:val="32"/>
          <w:szCs w:val="32"/>
        </w:rPr>
        <w:t xml:space="preserve"> </w:t>
      </w:r>
      <w:r w:rsidRPr="005B449C">
        <w:rPr>
          <w:rFonts w:eastAsia="仿宋_GB2312"/>
          <w:color w:val="000000"/>
          <w:sz w:val="32"/>
          <w:szCs w:val="32"/>
        </w:rPr>
        <w:t>大气环境》（</w:t>
      </w:r>
      <w:r w:rsidRPr="005B449C">
        <w:rPr>
          <w:rFonts w:eastAsia="仿宋_GB2312"/>
          <w:color w:val="000000"/>
          <w:sz w:val="32"/>
          <w:szCs w:val="32"/>
        </w:rPr>
        <w:t>HJ2.2-2018</w:t>
      </w:r>
      <w:r w:rsidRPr="005B449C">
        <w:rPr>
          <w:rFonts w:eastAsia="仿宋_GB2312"/>
          <w:color w:val="000000"/>
          <w:sz w:val="32"/>
          <w:szCs w:val="32"/>
        </w:rPr>
        <w:t>）附录</w:t>
      </w:r>
      <w:r w:rsidRPr="005B449C">
        <w:rPr>
          <w:rFonts w:eastAsia="仿宋_GB2312"/>
          <w:color w:val="000000"/>
          <w:sz w:val="32"/>
          <w:szCs w:val="32"/>
        </w:rPr>
        <w:t>D</w:t>
      </w:r>
      <w:r w:rsidRPr="005B449C">
        <w:rPr>
          <w:rFonts w:eastAsia="仿宋_GB2312"/>
          <w:color w:val="000000"/>
          <w:sz w:val="32"/>
          <w:szCs w:val="32"/>
        </w:rPr>
        <w:t>中的质量浓度参考限值。污水处理站、污泥压滤间恶臭废气密闭负压收集经</w:t>
      </w:r>
      <w:r w:rsidRPr="005B449C">
        <w:rPr>
          <w:rFonts w:eastAsia="仿宋_GB2312"/>
          <w:color w:val="000000"/>
          <w:sz w:val="32"/>
          <w:szCs w:val="32"/>
        </w:rPr>
        <w:t>“UV</w:t>
      </w:r>
      <w:r w:rsidRPr="005B449C">
        <w:rPr>
          <w:rFonts w:eastAsia="仿宋_GB2312"/>
          <w:color w:val="000000"/>
          <w:sz w:val="32"/>
          <w:szCs w:val="32"/>
        </w:rPr>
        <w:t>光解除臭消毒</w:t>
      </w:r>
      <w:r w:rsidRPr="005B449C">
        <w:rPr>
          <w:rFonts w:eastAsia="仿宋_GB2312"/>
          <w:color w:val="000000"/>
          <w:sz w:val="32"/>
          <w:szCs w:val="32"/>
        </w:rPr>
        <w:t>+</w:t>
      </w:r>
      <w:r w:rsidRPr="005B449C">
        <w:rPr>
          <w:rFonts w:eastAsia="仿宋_GB2312"/>
          <w:color w:val="000000"/>
          <w:sz w:val="32"/>
          <w:szCs w:val="32"/>
        </w:rPr>
        <w:t>活性炭吸附处理装置</w:t>
      </w:r>
      <w:r w:rsidRPr="005B449C">
        <w:rPr>
          <w:rFonts w:eastAsia="仿宋_GB2312"/>
          <w:color w:val="000000"/>
          <w:sz w:val="32"/>
          <w:szCs w:val="32"/>
        </w:rPr>
        <w:t>”</w:t>
      </w:r>
      <w:r w:rsidRPr="005B449C">
        <w:rPr>
          <w:rFonts w:eastAsia="仿宋_GB2312"/>
          <w:color w:val="000000"/>
          <w:sz w:val="32"/>
          <w:szCs w:val="32"/>
        </w:rPr>
        <w:t>处理后通过</w:t>
      </w:r>
      <w:r w:rsidRPr="005B449C">
        <w:rPr>
          <w:rFonts w:eastAsia="仿宋_GB2312"/>
          <w:color w:val="000000"/>
          <w:sz w:val="32"/>
          <w:szCs w:val="32"/>
        </w:rPr>
        <w:t>15</w:t>
      </w:r>
      <w:r w:rsidRPr="005B449C">
        <w:rPr>
          <w:rFonts w:eastAsia="仿宋_GB2312"/>
          <w:color w:val="000000"/>
          <w:sz w:val="32"/>
          <w:szCs w:val="32"/>
        </w:rPr>
        <w:t>高排气筒排放；天然气锅炉废气采用</w:t>
      </w:r>
      <w:r w:rsidRPr="005B449C">
        <w:rPr>
          <w:rFonts w:eastAsia="仿宋_GB2312"/>
          <w:color w:val="000000"/>
          <w:sz w:val="32"/>
          <w:szCs w:val="32"/>
        </w:rPr>
        <w:t>“</w:t>
      </w:r>
      <w:r w:rsidRPr="005B449C">
        <w:rPr>
          <w:rFonts w:eastAsia="仿宋_GB2312"/>
          <w:color w:val="000000"/>
          <w:sz w:val="32"/>
          <w:szCs w:val="32"/>
        </w:rPr>
        <w:t>低氮燃烧</w:t>
      </w:r>
      <w:r w:rsidRPr="005B449C">
        <w:rPr>
          <w:rFonts w:eastAsia="仿宋_GB2312"/>
          <w:color w:val="000000"/>
          <w:sz w:val="32"/>
          <w:szCs w:val="32"/>
        </w:rPr>
        <w:t>+</w:t>
      </w:r>
      <w:r w:rsidRPr="005B449C">
        <w:rPr>
          <w:rFonts w:eastAsia="仿宋_GB2312"/>
          <w:color w:val="000000"/>
          <w:sz w:val="32"/>
          <w:szCs w:val="32"/>
        </w:rPr>
        <w:t>烟气内循环</w:t>
      </w:r>
      <w:r w:rsidRPr="005B449C">
        <w:rPr>
          <w:rFonts w:eastAsia="仿宋_GB2312"/>
          <w:color w:val="000000"/>
          <w:sz w:val="32"/>
          <w:szCs w:val="32"/>
        </w:rPr>
        <w:t>”</w:t>
      </w:r>
      <w:r w:rsidRPr="005B449C">
        <w:rPr>
          <w:rFonts w:eastAsia="仿宋_GB2312"/>
          <w:color w:val="000000"/>
          <w:sz w:val="32"/>
          <w:szCs w:val="32"/>
        </w:rPr>
        <w:t>处理后通过不低于</w:t>
      </w:r>
      <w:r w:rsidRPr="005B449C">
        <w:rPr>
          <w:rFonts w:eastAsia="仿宋_GB2312"/>
          <w:color w:val="000000"/>
          <w:sz w:val="32"/>
          <w:szCs w:val="32"/>
        </w:rPr>
        <w:t>8</w:t>
      </w:r>
      <w:r w:rsidRPr="005B449C">
        <w:rPr>
          <w:rFonts w:eastAsia="仿宋_GB2312"/>
          <w:color w:val="000000"/>
          <w:sz w:val="32"/>
          <w:szCs w:val="32"/>
        </w:rPr>
        <w:t>米高排气筒排放，备用柴油发电机燃烧废气经有组织排放，餐饮油烟采用静电油烟净化器处理后高于楼顶排放。</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按要求建设规范化废气排放口，加强医院污水处理站废气收集、处理设施的管理、维护和更新。项目天然气燃烧产生的有组织颗粒物、二氧化硫、氮氧化物、烟气黑度排放应达到《锅炉大气污染物排放标准》（</w:t>
      </w:r>
      <w:r w:rsidRPr="005B449C">
        <w:rPr>
          <w:rFonts w:eastAsia="仿宋_GB2312"/>
          <w:color w:val="000000"/>
          <w:sz w:val="32"/>
          <w:szCs w:val="32"/>
        </w:rPr>
        <w:t>GB13271-2014</w:t>
      </w:r>
      <w:r w:rsidRPr="005B449C">
        <w:rPr>
          <w:rFonts w:eastAsia="仿宋_GB2312"/>
          <w:color w:val="000000"/>
          <w:sz w:val="32"/>
          <w:szCs w:val="32"/>
        </w:rPr>
        <w:t>）表</w:t>
      </w:r>
      <w:r w:rsidRPr="005B449C">
        <w:rPr>
          <w:rFonts w:eastAsia="仿宋_GB2312"/>
          <w:color w:val="000000"/>
          <w:sz w:val="32"/>
          <w:szCs w:val="32"/>
        </w:rPr>
        <w:t>3</w:t>
      </w:r>
      <w:r w:rsidRPr="005B449C">
        <w:rPr>
          <w:rFonts w:eastAsia="仿宋_GB2312"/>
          <w:color w:val="000000"/>
          <w:sz w:val="32"/>
          <w:szCs w:val="32"/>
        </w:rPr>
        <w:t>中的新建燃气锅炉特别排放限值（根据安徽省大气办关于印发《安徽省</w:t>
      </w:r>
      <w:r w:rsidRPr="005B449C">
        <w:rPr>
          <w:rFonts w:eastAsia="仿宋_GB2312"/>
          <w:color w:val="000000"/>
          <w:sz w:val="32"/>
          <w:szCs w:val="32"/>
        </w:rPr>
        <w:t>2020</w:t>
      </w:r>
      <w:r w:rsidRPr="005B449C">
        <w:rPr>
          <w:rFonts w:eastAsia="仿宋_GB2312"/>
          <w:color w:val="000000"/>
          <w:sz w:val="32"/>
          <w:szCs w:val="32"/>
        </w:rPr>
        <w:t>年大气污染防治重点工作任务》的通知（皖大气办</w:t>
      </w:r>
      <w:r w:rsidRPr="005B449C">
        <w:rPr>
          <w:rFonts w:eastAsia="仿宋_GB2312"/>
          <w:color w:val="000000"/>
          <w:sz w:val="32"/>
          <w:szCs w:val="32"/>
        </w:rPr>
        <w:t xml:space="preserve">[2020]2 </w:t>
      </w:r>
      <w:r w:rsidRPr="005B449C">
        <w:rPr>
          <w:rFonts w:eastAsia="仿宋_GB2312"/>
          <w:color w:val="000000"/>
          <w:sz w:val="32"/>
          <w:szCs w:val="32"/>
        </w:rPr>
        <w:t>号），其中氮氧化物执行</w:t>
      </w:r>
      <w:r w:rsidRPr="005B449C">
        <w:rPr>
          <w:rFonts w:eastAsia="仿宋_GB2312"/>
          <w:color w:val="000000"/>
          <w:sz w:val="32"/>
          <w:szCs w:val="32"/>
        </w:rPr>
        <w:t>50mg/m</w:t>
      </w:r>
      <w:r w:rsidRPr="005B449C">
        <w:rPr>
          <w:rFonts w:eastAsia="仿宋_GB2312"/>
          <w:color w:val="000000"/>
          <w:sz w:val="32"/>
          <w:szCs w:val="32"/>
          <w:vertAlign w:val="superscript"/>
        </w:rPr>
        <w:t>3</w:t>
      </w:r>
      <w:r w:rsidRPr="005B449C">
        <w:rPr>
          <w:rFonts w:eastAsia="仿宋_GB2312"/>
          <w:color w:val="000000"/>
          <w:sz w:val="32"/>
          <w:szCs w:val="32"/>
        </w:rPr>
        <w:t>）；污水处理</w:t>
      </w:r>
      <w:proofErr w:type="gramStart"/>
      <w:r w:rsidRPr="005B449C">
        <w:rPr>
          <w:rFonts w:eastAsia="仿宋_GB2312"/>
          <w:color w:val="000000"/>
          <w:sz w:val="32"/>
          <w:szCs w:val="32"/>
        </w:rPr>
        <w:t>站产生</w:t>
      </w:r>
      <w:proofErr w:type="gramEnd"/>
      <w:r w:rsidRPr="005B449C">
        <w:rPr>
          <w:rFonts w:eastAsia="仿宋_GB2312"/>
          <w:color w:val="000000"/>
          <w:sz w:val="32"/>
          <w:szCs w:val="32"/>
        </w:rPr>
        <w:t>的有组织氨、硫化氢、臭气浓度排放应达到《恶臭污染物排放标准》</w:t>
      </w:r>
      <w:r w:rsidRPr="005B449C">
        <w:rPr>
          <w:rFonts w:eastAsia="仿宋_GB2312"/>
          <w:color w:val="000000"/>
          <w:sz w:val="32"/>
          <w:szCs w:val="32"/>
        </w:rPr>
        <w:t>(GB14554-93)</w:t>
      </w:r>
      <w:r w:rsidRPr="005B449C">
        <w:rPr>
          <w:rFonts w:eastAsia="仿宋_GB2312"/>
          <w:color w:val="000000"/>
          <w:sz w:val="32"/>
          <w:szCs w:val="32"/>
        </w:rPr>
        <w:t>表</w:t>
      </w:r>
      <w:r w:rsidRPr="005B449C">
        <w:rPr>
          <w:rFonts w:eastAsia="仿宋_GB2312"/>
          <w:color w:val="000000"/>
          <w:sz w:val="32"/>
          <w:szCs w:val="32"/>
        </w:rPr>
        <w:t>2</w:t>
      </w:r>
      <w:r w:rsidRPr="005B449C">
        <w:rPr>
          <w:rFonts w:eastAsia="仿宋_GB2312"/>
          <w:color w:val="000000"/>
          <w:sz w:val="32"/>
          <w:szCs w:val="32"/>
        </w:rPr>
        <w:t>相关标准要求，污水处理站无组织氨、硫化氢、臭气浓度排放应达到《医疗机构水污染物排放标准》（</w:t>
      </w:r>
      <w:r w:rsidRPr="005B449C">
        <w:rPr>
          <w:rFonts w:eastAsia="仿宋_GB2312"/>
          <w:color w:val="000000"/>
          <w:sz w:val="32"/>
          <w:szCs w:val="32"/>
        </w:rPr>
        <w:t>GB18466-2005</w:t>
      </w:r>
      <w:r w:rsidRPr="005B449C">
        <w:rPr>
          <w:rFonts w:eastAsia="仿宋_GB2312"/>
          <w:color w:val="000000"/>
          <w:sz w:val="32"/>
          <w:szCs w:val="32"/>
        </w:rPr>
        <w:t>）表</w:t>
      </w:r>
      <w:r w:rsidRPr="005B449C">
        <w:rPr>
          <w:rFonts w:eastAsia="仿宋_GB2312"/>
          <w:color w:val="000000"/>
          <w:sz w:val="32"/>
          <w:szCs w:val="32"/>
        </w:rPr>
        <w:t>3</w:t>
      </w:r>
      <w:r w:rsidRPr="005B449C">
        <w:rPr>
          <w:rFonts w:eastAsia="仿宋_GB2312"/>
          <w:color w:val="000000"/>
          <w:sz w:val="32"/>
          <w:szCs w:val="32"/>
        </w:rPr>
        <w:t>中的标准；备用柴油发电机产生的二氧化硫、氮氧化物、烟尘排放应达到《大气污染物综合排放标准》（</w:t>
      </w:r>
      <w:r w:rsidRPr="005B449C">
        <w:rPr>
          <w:rFonts w:eastAsia="仿宋_GB2312"/>
          <w:color w:val="000000"/>
          <w:sz w:val="32"/>
          <w:szCs w:val="32"/>
        </w:rPr>
        <w:t>GB 16297-1996</w:t>
      </w:r>
      <w:r w:rsidRPr="005B449C">
        <w:rPr>
          <w:rFonts w:eastAsia="仿宋_GB2312"/>
          <w:color w:val="000000"/>
          <w:sz w:val="32"/>
          <w:szCs w:val="32"/>
        </w:rPr>
        <w:t>）表</w:t>
      </w:r>
      <w:r w:rsidRPr="005B449C">
        <w:rPr>
          <w:rFonts w:eastAsia="仿宋_GB2312"/>
          <w:color w:val="000000"/>
          <w:sz w:val="32"/>
          <w:szCs w:val="32"/>
        </w:rPr>
        <w:t>2</w:t>
      </w:r>
      <w:r w:rsidRPr="005B449C">
        <w:rPr>
          <w:rFonts w:eastAsia="仿宋_GB2312"/>
          <w:color w:val="000000"/>
          <w:sz w:val="32"/>
          <w:szCs w:val="32"/>
        </w:rPr>
        <w:t>无组织排放浓度限值要求；餐饮油烟应达到《饮食业油烟排放标准》（试行）（</w:t>
      </w:r>
      <w:r w:rsidRPr="005B449C">
        <w:rPr>
          <w:rFonts w:eastAsia="仿宋_GB2312"/>
          <w:color w:val="000000"/>
          <w:sz w:val="32"/>
          <w:szCs w:val="32"/>
        </w:rPr>
        <w:t>GB18483-2001</w:t>
      </w:r>
      <w:r w:rsidRPr="005B449C">
        <w:rPr>
          <w:rFonts w:eastAsia="仿宋_GB2312"/>
          <w:color w:val="000000"/>
          <w:sz w:val="32"/>
          <w:szCs w:val="32"/>
        </w:rPr>
        <w:t>）表</w:t>
      </w:r>
      <w:r w:rsidRPr="005B449C">
        <w:rPr>
          <w:rFonts w:eastAsia="仿宋_GB2312"/>
          <w:color w:val="000000"/>
          <w:sz w:val="32"/>
          <w:szCs w:val="32"/>
        </w:rPr>
        <w:t>2</w:t>
      </w:r>
      <w:r w:rsidRPr="005B449C">
        <w:rPr>
          <w:rFonts w:eastAsia="仿宋_GB2312"/>
          <w:color w:val="000000"/>
          <w:sz w:val="32"/>
          <w:szCs w:val="32"/>
        </w:rPr>
        <w:t>中型标准。</w:t>
      </w:r>
      <w:bookmarkStart w:id="1" w:name="OLE_LINK160"/>
      <w:bookmarkStart w:id="2" w:name="OLE_LINK510"/>
    </w:p>
    <w:p w:rsidR="005B449C" w:rsidRPr="005B449C" w:rsidRDefault="005B449C" w:rsidP="005B449C">
      <w:pPr>
        <w:widowControl/>
        <w:spacing w:line="560" w:lineRule="exact"/>
        <w:ind w:firstLineChars="200" w:firstLine="640"/>
        <w:rPr>
          <w:rFonts w:eastAsia="仿宋_GB2312"/>
          <w:color w:val="000000"/>
          <w:sz w:val="32"/>
          <w:szCs w:val="32"/>
        </w:rPr>
      </w:pPr>
      <w:r w:rsidRPr="005B449C">
        <w:rPr>
          <w:rFonts w:eastAsia="仿宋_GB2312"/>
          <w:color w:val="000000"/>
          <w:sz w:val="32"/>
          <w:szCs w:val="32"/>
        </w:rPr>
        <w:lastRenderedPageBreak/>
        <w:t>项目环境防护距离</w:t>
      </w:r>
      <w:r w:rsidRPr="005B449C">
        <w:rPr>
          <w:rFonts w:eastAsia="仿宋_GB2312"/>
          <w:bCs/>
          <w:color w:val="000000"/>
          <w:sz w:val="32"/>
          <w:szCs w:val="32"/>
        </w:rPr>
        <w:t>为西北侧厂界外</w:t>
      </w:r>
      <w:r w:rsidRPr="005B449C">
        <w:rPr>
          <w:rFonts w:eastAsia="仿宋_GB2312"/>
          <w:bCs/>
          <w:color w:val="000000"/>
          <w:sz w:val="32"/>
          <w:szCs w:val="32"/>
        </w:rPr>
        <w:t>38m</w:t>
      </w:r>
      <w:r w:rsidRPr="005B449C">
        <w:rPr>
          <w:rFonts w:eastAsia="仿宋_GB2312"/>
          <w:bCs/>
          <w:color w:val="000000"/>
          <w:sz w:val="32"/>
          <w:szCs w:val="32"/>
        </w:rPr>
        <w:t>。</w:t>
      </w:r>
      <w:r w:rsidRPr="005B449C">
        <w:rPr>
          <w:rFonts w:eastAsia="仿宋_GB2312"/>
          <w:color w:val="000000"/>
          <w:sz w:val="32"/>
          <w:szCs w:val="32"/>
        </w:rPr>
        <w:t>该环境防护距离范围内不得有学校、居民住宅等环境敏感建筑物。</w:t>
      </w:r>
    </w:p>
    <w:bookmarkEnd w:id="1"/>
    <w:bookmarkEnd w:id="2"/>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3</w:t>
      </w:r>
      <w:r w:rsidRPr="005B449C">
        <w:rPr>
          <w:rFonts w:eastAsia="仿宋_GB2312"/>
          <w:color w:val="000000"/>
          <w:sz w:val="32"/>
          <w:szCs w:val="32"/>
        </w:rPr>
        <w:t>、做好固体废物污染防治工作。施工期做好建筑垃圾等固体废物的综合利用，严格执行</w:t>
      </w:r>
      <w:r w:rsidRPr="005B449C">
        <w:rPr>
          <w:rFonts w:eastAsia="仿宋_GB2312"/>
          <w:color w:val="000000"/>
          <w:sz w:val="32"/>
          <w:szCs w:val="32"/>
        </w:rPr>
        <w:t>“</w:t>
      </w:r>
      <w:r w:rsidRPr="005B449C">
        <w:rPr>
          <w:rFonts w:eastAsia="仿宋_GB2312"/>
          <w:color w:val="000000"/>
          <w:sz w:val="32"/>
          <w:szCs w:val="32"/>
        </w:rPr>
        <w:t>一旦产生，立即清运，不得随意堆放</w:t>
      </w:r>
      <w:r w:rsidRPr="005B449C">
        <w:rPr>
          <w:rFonts w:eastAsia="仿宋_GB2312"/>
          <w:color w:val="000000"/>
          <w:sz w:val="32"/>
          <w:szCs w:val="32"/>
        </w:rPr>
        <w:t>”</w:t>
      </w:r>
      <w:r w:rsidRPr="005B449C">
        <w:rPr>
          <w:rFonts w:eastAsia="仿宋_GB2312"/>
          <w:color w:val="000000"/>
          <w:sz w:val="32"/>
          <w:szCs w:val="32"/>
        </w:rPr>
        <w:t>；建立健全工业固体废物产生、收集、贮存、运输、利用、处置全过程的污染环境防治责任制度，建立工业固体废物管理台账，按规定建设工业固废贮存场所，采取防治工业固体废物污染环境的措施。运营期各类医疗废物（感染性废物、损伤性废物、药物性废物、化学性废物、病理性废物等）、</w:t>
      </w:r>
      <w:r w:rsidRPr="005B449C">
        <w:rPr>
          <w:rFonts w:eastAsia="仿宋_GB2312"/>
          <w:sz w:val="32"/>
          <w:szCs w:val="32"/>
        </w:rPr>
        <w:t>废</w:t>
      </w:r>
      <w:r w:rsidRPr="005B449C">
        <w:rPr>
          <w:rFonts w:eastAsia="仿宋_GB2312"/>
          <w:sz w:val="32"/>
          <w:szCs w:val="32"/>
        </w:rPr>
        <w:t>UV</w:t>
      </w:r>
      <w:r w:rsidRPr="005B449C">
        <w:rPr>
          <w:rFonts w:eastAsia="仿宋_GB2312"/>
          <w:sz w:val="32"/>
          <w:szCs w:val="32"/>
        </w:rPr>
        <w:t>灯管、废活性炭、</w:t>
      </w:r>
      <w:r w:rsidRPr="005B449C">
        <w:rPr>
          <w:rFonts w:eastAsia="仿宋_GB2312"/>
          <w:color w:val="000000"/>
          <w:sz w:val="32"/>
          <w:szCs w:val="32"/>
        </w:rPr>
        <w:t>污水处理站污泥、化粪池污泥等危险废物，必须按照《中华人民共和国固体废物污染环境防治法》《医疗废物管理条例》等法律法规规定，按照《危险废物贮存污染控制标准》（</w:t>
      </w:r>
      <w:r w:rsidRPr="005B449C">
        <w:rPr>
          <w:rFonts w:eastAsia="仿宋_GB2312"/>
          <w:color w:val="000000"/>
          <w:sz w:val="32"/>
          <w:szCs w:val="32"/>
        </w:rPr>
        <w:t>GB18597-2023</w:t>
      </w:r>
      <w:r w:rsidRPr="005B449C">
        <w:rPr>
          <w:rFonts w:eastAsia="仿宋_GB2312"/>
          <w:color w:val="000000"/>
          <w:sz w:val="32"/>
          <w:szCs w:val="32"/>
        </w:rPr>
        <w:t>）等规定要求，</w:t>
      </w:r>
      <w:proofErr w:type="gramStart"/>
      <w:r w:rsidRPr="005B449C">
        <w:rPr>
          <w:rFonts w:eastAsia="仿宋_GB2312"/>
          <w:color w:val="000000"/>
          <w:sz w:val="32"/>
          <w:szCs w:val="32"/>
        </w:rPr>
        <w:t>配套危废储存</w:t>
      </w:r>
      <w:proofErr w:type="gramEnd"/>
      <w:r w:rsidRPr="005B449C">
        <w:rPr>
          <w:rFonts w:eastAsia="仿宋_GB2312"/>
          <w:color w:val="000000"/>
          <w:sz w:val="32"/>
          <w:szCs w:val="32"/>
        </w:rPr>
        <w:t>场所，设置专用贮存容器及污物通道进行收集、运输，委托有资质的专业机构对其进行处置，做到日产日清，并做好处置记录，不得随意处置；化粪池及污水处理站污泥经脱水、消毒处理达到《医疗机构水污染物排放标准》（</w:t>
      </w:r>
      <w:r w:rsidRPr="005B449C">
        <w:rPr>
          <w:rFonts w:eastAsia="仿宋_GB2312"/>
          <w:color w:val="000000"/>
          <w:sz w:val="32"/>
          <w:szCs w:val="32"/>
        </w:rPr>
        <w:t>GB18466-2005</w:t>
      </w:r>
      <w:r w:rsidRPr="005B449C">
        <w:rPr>
          <w:rFonts w:eastAsia="仿宋_GB2312"/>
          <w:color w:val="000000"/>
          <w:sz w:val="32"/>
          <w:szCs w:val="32"/>
        </w:rPr>
        <w:t>）表</w:t>
      </w:r>
      <w:r w:rsidRPr="005B449C">
        <w:rPr>
          <w:rFonts w:eastAsia="仿宋_GB2312"/>
          <w:color w:val="000000"/>
          <w:sz w:val="32"/>
          <w:szCs w:val="32"/>
        </w:rPr>
        <w:t>4</w:t>
      </w:r>
      <w:r w:rsidRPr="005B449C">
        <w:rPr>
          <w:rFonts w:eastAsia="仿宋_GB2312"/>
          <w:color w:val="000000"/>
          <w:sz w:val="32"/>
          <w:szCs w:val="32"/>
        </w:rPr>
        <w:t>标准。脏污织物采用专用包装袋包装后委托社会洗涤服务机构洗涤，医院委托社会洗涤服务机构，应按照《医院医用织物洗涤消毒技术规范》（</w:t>
      </w:r>
      <w:r w:rsidRPr="005B449C">
        <w:rPr>
          <w:rFonts w:eastAsia="仿宋_GB2312"/>
          <w:color w:val="000000"/>
          <w:sz w:val="32"/>
          <w:szCs w:val="32"/>
        </w:rPr>
        <w:t>WS/T508-2016</w:t>
      </w:r>
      <w:r w:rsidRPr="005B449C">
        <w:rPr>
          <w:rFonts w:eastAsia="仿宋_GB2312"/>
          <w:color w:val="000000"/>
          <w:sz w:val="32"/>
          <w:szCs w:val="32"/>
        </w:rPr>
        <w:t>）等规定，对委托洗涤的可行性进行论证，并对洗涤机构进行风险评估。应制</w:t>
      </w:r>
      <w:proofErr w:type="gramStart"/>
      <w:r w:rsidRPr="005B449C">
        <w:rPr>
          <w:rFonts w:eastAsia="仿宋_GB2312"/>
          <w:color w:val="000000"/>
          <w:sz w:val="32"/>
          <w:szCs w:val="32"/>
        </w:rPr>
        <w:t>定危险</w:t>
      </w:r>
      <w:proofErr w:type="gramEnd"/>
      <w:r w:rsidRPr="005B449C">
        <w:rPr>
          <w:rFonts w:eastAsia="仿宋_GB2312"/>
          <w:color w:val="000000"/>
          <w:sz w:val="32"/>
          <w:szCs w:val="32"/>
        </w:rPr>
        <w:t>废物管理计划，并将管理计划及危险废物管理有关资料向生态环境行政主管部门申报、备案。一般固体废物按照有关规定进行管理，生</w:t>
      </w:r>
      <w:r w:rsidRPr="005B449C">
        <w:rPr>
          <w:rFonts w:eastAsia="仿宋_GB2312"/>
          <w:color w:val="000000"/>
          <w:sz w:val="32"/>
          <w:szCs w:val="32"/>
        </w:rPr>
        <w:lastRenderedPageBreak/>
        <w:t>活垃圾交环卫部门送黄山市生活垃圾综合处理厂处理。</w:t>
      </w:r>
    </w:p>
    <w:p w:rsidR="005B449C" w:rsidRPr="005B449C" w:rsidRDefault="005B449C" w:rsidP="005B449C">
      <w:pPr>
        <w:spacing w:line="560" w:lineRule="exact"/>
        <w:ind w:firstLineChars="200" w:firstLine="640"/>
        <w:rPr>
          <w:rFonts w:eastAsia="仿宋_GB2312"/>
          <w:color w:val="000000"/>
          <w:sz w:val="32"/>
          <w:szCs w:val="32"/>
        </w:rPr>
      </w:pPr>
      <w:r w:rsidRPr="005B449C">
        <w:rPr>
          <w:rFonts w:eastAsia="仿宋_GB2312"/>
          <w:color w:val="000000"/>
          <w:sz w:val="32"/>
          <w:szCs w:val="32"/>
        </w:rPr>
        <w:t>4</w:t>
      </w:r>
      <w:r w:rsidRPr="005B449C">
        <w:rPr>
          <w:rFonts w:eastAsia="仿宋_GB2312"/>
          <w:color w:val="000000"/>
          <w:sz w:val="32"/>
          <w:szCs w:val="32"/>
        </w:rPr>
        <w:t>、落实噪声污染防治措施。施工期间选择低噪声的施工工艺，选用低噪声施工设备，合理安排施工时间，避免施工扰民，噪声不得超过《建筑施工场界环境噪声排放标准》（</w:t>
      </w:r>
      <w:r w:rsidRPr="005B449C">
        <w:rPr>
          <w:rFonts w:eastAsia="仿宋_GB2312"/>
          <w:color w:val="000000"/>
          <w:sz w:val="32"/>
          <w:szCs w:val="32"/>
        </w:rPr>
        <w:t>GB 12523</w:t>
      </w:r>
      <w:r w:rsidRPr="005B449C">
        <w:rPr>
          <w:rFonts w:eastAsia="仿宋_GB2312"/>
          <w:color w:val="000000"/>
          <w:sz w:val="32"/>
          <w:szCs w:val="32"/>
        </w:rPr>
        <w:t>－</w:t>
      </w:r>
      <w:r w:rsidRPr="005B449C">
        <w:rPr>
          <w:rFonts w:eastAsia="仿宋_GB2312"/>
          <w:color w:val="000000"/>
          <w:sz w:val="32"/>
          <w:szCs w:val="32"/>
        </w:rPr>
        <w:t xml:space="preserve">2011 </w:t>
      </w:r>
      <w:r w:rsidRPr="005B449C">
        <w:rPr>
          <w:rFonts w:eastAsia="仿宋_GB2312"/>
          <w:color w:val="000000"/>
          <w:sz w:val="32"/>
          <w:szCs w:val="32"/>
        </w:rPr>
        <w:t>）的限值；对锅炉、柴油发电机、冷却塔、空调机组、水泵、风机等各类设备进行优化选型，合理布局，采取减震、隔声、消声等措施，对停车场加强管理引导、采取禁鸣措施，以减少对周边环境以及对住院病房的影响，确保项目运行后厂界噪声符合《工业企业厂界环境噪声排放标准》（</w:t>
      </w:r>
      <w:r w:rsidRPr="005B449C">
        <w:rPr>
          <w:rFonts w:eastAsia="仿宋_GB2312"/>
          <w:color w:val="000000"/>
          <w:sz w:val="32"/>
          <w:szCs w:val="32"/>
        </w:rPr>
        <w:t>GB12348</w:t>
      </w:r>
      <w:r w:rsidRPr="005B449C">
        <w:rPr>
          <w:rFonts w:eastAsia="仿宋_GB2312"/>
          <w:color w:val="000000"/>
          <w:sz w:val="32"/>
          <w:szCs w:val="32"/>
        </w:rPr>
        <w:t>－</w:t>
      </w:r>
      <w:r w:rsidRPr="005B449C">
        <w:rPr>
          <w:rFonts w:eastAsia="仿宋_GB2312"/>
          <w:color w:val="000000"/>
          <w:sz w:val="32"/>
          <w:szCs w:val="32"/>
        </w:rPr>
        <w:t>2008</w:t>
      </w:r>
      <w:r w:rsidRPr="005B449C">
        <w:rPr>
          <w:rFonts w:eastAsia="仿宋_GB2312"/>
          <w:color w:val="000000"/>
          <w:sz w:val="32"/>
          <w:szCs w:val="32"/>
        </w:rPr>
        <w:t>）中</w:t>
      </w:r>
      <w:r w:rsidRPr="005B449C">
        <w:rPr>
          <w:rFonts w:eastAsia="仿宋_GB2312"/>
          <w:color w:val="000000"/>
          <w:sz w:val="32"/>
          <w:szCs w:val="32"/>
        </w:rPr>
        <w:t>2</w:t>
      </w:r>
      <w:r w:rsidRPr="005B449C">
        <w:rPr>
          <w:rFonts w:eastAsia="仿宋_GB2312"/>
          <w:color w:val="000000"/>
          <w:sz w:val="32"/>
          <w:szCs w:val="32"/>
        </w:rPr>
        <w:t>类。</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5</w:t>
      </w:r>
      <w:r w:rsidRPr="005B449C">
        <w:rPr>
          <w:rFonts w:eastAsia="仿宋_GB2312"/>
          <w:color w:val="000000"/>
          <w:sz w:val="32"/>
          <w:szCs w:val="32"/>
        </w:rPr>
        <w:t>、做好地下水、土壤污染防治工作。严格落实《报告表》中分区防渗重点污染防治区防渗措施和其它区域的一般防渗措施，确保地下水环境质量达到《地下水质量标准》（</w:t>
      </w:r>
      <w:r w:rsidRPr="005B449C">
        <w:rPr>
          <w:rFonts w:eastAsia="仿宋_GB2312"/>
          <w:color w:val="000000"/>
          <w:sz w:val="32"/>
          <w:szCs w:val="32"/>
        </w:rPr>
        <w:t>GB/T14848-2017</w:t>
      </w:r>
      <w:r w:rsidRPr="005B449C">
        <w:rPr>
          <w:rFonts w:eastAsia="仿宋_GB2312"/>
          <w:color w:val="000000"/>
          <w:sz w:val="32"/>
          <w:szCs w:val="32"/>
        </w:rPr>
        <w:t>）中的</w:t>
      </w:r>
      <w:r w:rsidRPr="005B449C">
        <w:rPr>
          <w:rFonts w:ascii="宋体" w:hAnsi="宋体" w:cs="宋体" w:hint="eastAsia"/>
          <w:color w:val="000000"/>
          <w:sz w:val="32"/>
          <w:szCs w:val="32"/>
        </w:rPr>
        <w:t>Ⅲ</w:t>
      </w:r>
      <w:r w:rsidRPr="005B449C">
        <w:rPr>
          <w:rFonts w:eastAsia="仿宋_GB2312"/>
          <w:color w:val="000000"/>
          <w:sz w:val="32"/>
          <w:szCs w:val="32"/>
        </w:rPr>
        <w:t>类标准和建设用地达到《土壤环境质量标准</w:t>
      </w:r>
      <w:r w:rsidRPr="005B449C">
        <w:rPr>
          <w:rFonts w:eastAsia="仿宋_GB2312"/>
          <w:color w:val="000000"/>
          <w:sz w:val="32"/>
          <w:szCs w:val="32"/>
        </w:rPr>
        <w:t xml:space="preserve"> </w:t>
      </w:r>
      <w:r w:rsidRPr="005B449C">
        <w:rPr>
          <w:rFonts w:eastAsia="仿宋_GB2312"/>
          <w:color w:val="000000"/>
          <w:sz w:val="32"/>
          <w:szCs w:val="32"/>
        </w:rPr>
        <w:t>建设用地土壤污染风险管控标准（试行）》（</w:t>
      </w:r>
      <w:r w:rsidRPr="005B449C">
        <w:rPr>
          <w:rFonts w:eastAsia="仿宋_GB2312"/>
          <w:color w:val="000000"/>
          <w:sz w:val="32"/>
          <w:szCs w:val="32"/>
        </w:rPr>
        <w:t>GB36600-2018</w:t>
      </w:r>
      <w:r w:rsidRPr="005B449C">
        <w:rPr>
          <w:rFonts w:eastAsia="仿宋_GB2312"/>
          <w:color w:val="000000"/>
          <w:sz w:val="32"/>
          <w:szCs w:val="32"/>
        </w:rPr>
        <w:t>）表</w:t>
      </w:r>
      <w:r w:rsidRPr="005B449C">
        <w:rPr>
          <w:rFonts w:eastAsia="仿宋_GB2312"/>
          <w:color w:val="000000"/>
          <w:sz w:val="32"/>
          <w:szCs w:val="32"/>
        </w:rPr>
        <w:t>1</w:t>
      </w:r>
      <w:r w:rsidRPr="005B449C">
        <w:rPr>
          <w:rFonts w:eastAsia="仿宋_GB2312"/>
          <w:color w:val="000000"/>
          <w:sz w:val="32"/>
          <w:szCs w:val="32"/>
        </w:rPr>
        <w:t>中第二类用地筛选值标准，防止地下水、土壤受到污染。</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6</w:t>
      </w:r>
      <w:r w:rsidRPr="005B449C">
        <w:rPr>
          <w:rFonts w:eastAsia="仿宋_GB2312"/>
          <w:color w:val="000000"/>
          <w:sz w:val="32"/>
          <w:szCs w:val="32"/>
        </w:rPr>
        <w:t>、做好项目的环境风险防范工作。建立环境风险应急管理体系，根据项目的建设内容按规定编制突发环境事件应急预案，保证防范环境风险配套设施的落实；在生产中要严格执行防范环境风险事故的制度和措施，做好运输、贮存和生产等环节的环境风险管理；出现事故隐患等环境危害事件，应立即按照突发环境事件应急预案处置，包括停止生产，并及时向生态环境部门及相关部门报告。</w:t>
      </w:r>
    </w:p>
    <w:p w:rsidR="005B449C" w:rsidRPr="005B449C" w:rsidRDefault="005B449C" w:rsidP="005B449C">
      <w:pPr>
        <w:spacing w:line="560" w:lineRule="exact"/>
        <w:ind w:firstLine="570"/>
        <w:rPr>
          <w:rFonts w:eastAsia="仿宋_GB2312"/>
          <w:color w:val="000000"/>
          <w:sz w:val="32"/>
          <w:szCs w:val="32"/>
        </w:rPr>
      </w:pPr>
      <w:r w:rsidRPr="005B449C">
        <w:rPr>
          <w:rFonts w:eastAsia="仿宋_GB2312"/>
          <w:color w:val="000000"/>
          <w:sz w:val="32"/>
          <w:szCs w:val="32"/>
        </w:rPr>
        <w:lastRenderedPageBreak/>
        <w:t>7</w:t>
      </w:r>
      <w:r w:rsidRPr="005B449C">
        <w:rPr>
          <w:rFonts w:eastAsia="仿宋_GB2312"/>
          <w:color w:val="000000"/>
          <w:sz w:val="32"/>
          <w:szCs w:val="32"/>
        </w:rPr>
        <w:t>、项目应加强对工程建设期和营运期的环境管理工作，建立环境管理机构，健全环境管理的规章制度，确定专人负责环保工作；按照相关规定开展环境监测，加强对污染治理设施的管理和维护，确保污染治理设施正常运行和稳定达标排放；规范污染治理设施运行和医疗废物处置记录。</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 xml:space="preserve">8. </w:t>
      </w:r>
      <w:r w:rsidRPr="005B449C">
        <w:rPr>
          <w:rFonts w:eastAsia="仿宋_GB2312"/>
          <w:color w:val="000000"/>
          <w:sz w:val="32"/>
          <w:szCs w:val="32"/>
        </w:rPr>
        <w:t>项目应当遵守安全生产规定，按照安全生产管理要求运行和维护各类生产设施和污染防治设施，建立安全生产管理制度。</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9</w:t>
      </w:r>
      <w:r w:rsidRPr="005B449C">
        <w:rPr>
          <w:rFonts w:eastAsia="仿宋_GB2312"/>
          <w:color w:val="000000"/>
          <w:sz w:val="32"/>
          <w:szCs w:val="32"/>
        </w:rPr>
        <w:t>、施工期应按《报告表》要求及相关规定落实废气、废水、噪声等污染防治措施，做好固体废物管理，确保施工期污染物达标排放。</w:t>
      </w:r>
    </w:p>
    <w:p w:rsidR="005B449C" w:rsidRPr="005B449C" w:rsidRDefault="005B449C" w:rsidP="005B449C">
      <w:pPr>
        <w:spacing w:line="560" w:lineRule="exact"/>
        <w:ind w:firstLine="570"/>
        <w:rPr>
          <w:rFonts w:eastAsia="仿宋_GB2312"/>
          <w:color w:val="000000"/>
          <w:sz w:val="32"/>
          <w:szCs w:val="32"/>
        </w:rPr>
      </w:pPr>
      <w:r w:rsidRPr="005B449C">
        <w:rPr>
          <w:rFonts w:eastAsia="仿宋_GB2312"/>
          <w:color w:val="000000"/>
          <w:sz w:val="32"/>
          <w:szCs w:val="32"/>
        </w:rPr>
        <w:t>三、《报告表》不含辐射项目，辐射项目应按规定履行环境影响评价手续。</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四、建设项目必须严格执行环境保护</w:t>
      </w:r>
      <w:r w:rsidRPr="005B449C">
        <w:rPr>
          <w:rFonts w:eastAsia="仿宋_GB2312"/>
          <w:color w:val="000000"/>
          <w:sz w:val="32"/>
          <w:szCs w:val="32"/>
        </w:rPr>
        <w:t>“</w:t>
      </w:r>
      <w:r w:rsidRPr="005B449C">
        <w:rPr>
          <w:rFonts w:eastAsia="仿宋_GB2312"/>
          <w:color w:val="000000"/>
          <w:sz w:val="32"/>
          <w:szCs w:val="32"/>
        </w:rPr>
        <w:t>三同时</w:t>
      </w:r>
      <w:r w:rsidRPr="005B449C">
        <w:rPr>
          <w:rFonts w:eastAsia="仿宋_GB2312"/>
          <w:color w:val="000000"/>
          <w:sz w:val="32"/>
          <w:szCs w:val="32"/>
        </w:rPr>
        <w:t>”</w:t>
      </w:r>
      <w:r w:rsidRPr="005B449C">
        <w:rPr>
          <w:rFonts w:eastAsia="仿宋_GB2312"/>
          <w:color w:val="000000"/>
          <w:sz w:val="32"/>
          <w:szCs w:val="32"/>
        </w:rPr>
        <w:t>制度。项目规划设计应同步落实防治环境污染和生态破坏措施设计，保证环境保护设施投入。环保设施建设必须纳入施工合同，保证环保设施建设进度和资金。</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五、《报告表》经批准后，如项目的性质、规模、地点、采用的生产工艺或防治污染的措施发生重大变动的，应依法重新报批项目的环境影响评价文件。超过五年方决定该项目开工建设的，应依法报我局重新审核。</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六、国家对本项目应执行的环境标准</w:t>
      </w:r>
      <w:proofErr w:type="gramStart"/>
      <w:r w:rsidRPr="005B449C">
        <w:rPr>
          <w:rFonts w:eastAsia="仿宋_GB2312"/>
          <w:color w:val="000000"/>
          <w:sz w:val="32"/>
          <w:szCs w:val="32"/>
        </w:rPr>
        <w:t>作出</w:t>
      </w:r>
      <w:proofErr w:type="gramEnd"/>
      <w:r w:rsidRPr="005B449C">
        <w:rPr>
          <w:rFonts w:eastAsia="仿宋_GB2312"/>
          <w:color w:val="000000"/>
          <w:sz w:val="32"/>
          <w:szCs w:val="32"/>
        </w:rPr>
        <w:t>修订或新颁布的要求，执行新标准和新要求。</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七、本项目主要污染物总量控制指标：</w:t>
      </w:r>
      <w:proofErr w:type="spellStart"/>
      <w:r w:rsidRPr="005B449C">
        <w:rPr>
          <w:rFonts w:eastAsia="仿宋_GB2312"/>
          <w:color w:val="000000"/>
          <w:sz w:val="32"/>
          <w:szCs w:val="32"/>
        </w:rPr>
        <w:t>CODCr</w:t>
      </w:r>
      <w:proofErr w:type="spellEnd"/>
      <w:r w:rsidRPr="005B449C">
        <w:rPr>
          <w:rFonts w:eastAsia="仿宋_GB2312"/>
          <w:color w:val="000000"/>
          <w:sz w:val="32"/>
          <w:szCs w:val="32"/>
        </w:rPr>
        <w:t>：</w:t>
      </w:r>
      <w:r w:rsidRPr="005B449C">
        <w:rPr>
          <w:rFonts w:eastAsia="仿宋_GB2312"/>
          <w:color w:val="000000"/>
          <w:sz w:val="32"/>
          <w:szCs w:val="32"/>
        </w:rPr>
        <w:t>3.753</w:t>
      </w:r>
      <w:r w:rsidRPr="005B449C">
        <w:rPr>
          <w:rFonts w:eastAsia="仿宋_GB2312"/>
          <w:color w:val="000000"/>
          <w:sz w:val="32"/>
          <w:szCs w:val="32"/>
        </w:rPr>
        <w:lastRenderedPageBreak/>
        <w:t>吨</w:t>
      </w:r>
      <w:r w:rsidRPr="005B449C">
        <w:rPr>
          <w:rFonts w:eastAsia="仿宋_GB2312"/>
          <w:color w:val="000000"/>
          <w:sz w:val="32"/>
          <w:szCs w:val="32"/>
        </w:rPr>
        <w:t>/</w:t>
      </w:r>
      <w:r w:rsidRPr="005B449C">
        <w:rPr>
          <w:rFonts w:eastAsia="仿宋_GB2312"/>
          <w:color w:val="000000"/>
          <w:sz w:val="32"/>
          <w:szCs w:val="32"/>
        </w:rPr>
        <w:t>年、</w:t>
      </w:r>
      <w:r w:rsidRPr="005B449C">
        <w:rPr>
          <w:rFonts w:eastAsia="仿宋_GB2312"/>
          <w:color w:val="000000"/>
          <w:sz w:val="32"/>
          <w:szCs w:val="32"/>
        </w:rPr>
        <w:t>NH</w:t>
      </w:r>
      <w:r w:rsidRPr="005B449C">
        <w:rPr>
          <w:rFonts w:eastAsia="仿宋_GB2312"/>
          <w:color w:val="000000"/>
          <w:sz w:val="32"/>
          <w:szCs w:val="32"/>
          <w:vertAlign w:val="subscript"/>
        </w:rPr>
        <w:t>3</w:t>
      </w:r>
      <w:r w:rsidRPr="005B449C">
        <w:rPr>
          <w:rFonts w:eastAsia="仿宋_GB2312"/>
          <w:color w:val="000000"/>
          <w:sz w:val="32"/>
          <w:szCs w:val="32"/>
        </w:rPr>
        <w:t>-N</w:t>
      </w:r>
      <w:r w:rsidRPr="005B449C">
        <w:rPr>
          <w:rFonts w:eastAsia="仿宋_GB2312"/>
          <w:color w:val="000000"/>
          <w:sz w:val="32"/>
          <w:szCs w:val="32"/>
        </w:rPr>
        <w:t>：</w:t>
      </w:r>
      <w:r w:rsidRPr="005B449C">
        <w:rPr>
          <w:rFonts w:eastAsia="仿宋_GB2312"/>
          <w:color w:val="000000"/>
          <w:sz w:val="32"/>
          <w:szCs w:val="32"/>
        </w:rPr>
        <w:t>0.375</w:t>
      </w:r>
      <w:r w:rsidRPr="005B449C">
        <w:rPr>
          <w:rFonts w:eastAsia="仿宋_GB2312"/>
          <w:color w:val="000000"/>
          <w:sz w:val="32"/>
          <w:szCs w:val="32"/>
        </w:rPr>
        <w:t>吨</w:t>
      </w:r>
      <w:r w:rsidRPr="005B449C">
        <w:rPr>
          <w:rFonts w:eastAsia="仿宋_GB2312"/>
          <w:color w:val="000000"/>
          <w:sz w:val="32"/>
          <w:szCs w:val="32"/>
        </w:rPr>
        <w:t>/</w:t>
      </w:r>
      <w:r w:rsidRPr="005B449C">
        <w:rPr>
          <w:rFonts w:eastAsia="仿宋_GB2312"/>
          <w:color w:val="000000"/>
          <w:sz w:val="32"/>
          <w:szCs w:val="32"/>
        </w:rPr>
        <w:t>年、氮氧化物</w:t>
      </w:r>
      <w:r w:rsidRPr="005B449C">
        <w:rPr>
          <w:rFonts w:eastAsia="仿宋_GB2312"/>
          <w:color w:val="000000"/>
          <w:sz w:val="32"/>
          <w:szCs w:val="32"/>
        </w:rPr>
        <w:t>0.401</w:t>
      </w:r>
      <w:r w:rsidRPr="005B449C">
        <w:rPr>
          <w:rFonts w:eastAsia="仿宋_GB2312"/>
          <w:color w:val="000000"/>
          <w:sz w:val="32"/>
          <w:szCs w:val="32"/>
        </w:rPr>
        <w:t>吨</w:t>
      </w:r>
      <w:r w:rsidRPr="005B449C">
        <w:rPr>
          <w:rFonts w:eastAsia="仿宋_GB2312"/>
          <w:color w:val="000000"/>
          <w:sz w:val="32"/>
          <w:szCs w:val="32"/>
        </w:rPr>
        <w:t>/</w:t>
      </w:r>
      <w:r w:rsidRPr="005B449C">
        <w:rPr>
          <w:rFonts w:eastAsia="仿宋_GB2312"/>
          <w:color w:val="000000"/>
          <w:sz w:val="32"/>
          <w:szCs w:val="32"/>
        </w:rPr>
        <w:t>年。</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九、该项目投入生产或使用并产生实际排污行为之前，根据《固定污染源排污许可分类管理名录》申领排污许可证或排污登记。</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十、该项目建成后，应按照法定程序和要求及时开展建设项目竣工环境保护验收和验收信息报送工作，并依法依规公开相关信息。</w:t>
      </w:r>
    </w:p>
    <w:p w:rsidR="005B449C" w:rsidRPr="005B449C" w:rsidRDefault="005B449C" w:rsidP="005B449C">
      <w:pPr>
        <w:snapToGrid w:val="0"/>
        <w:spacing w:line="560" w:lineRule="exact"/>
        <w:ind w:firstLineChars="200" w:firstLine="640"/>
        <w:rPr>
          <w:rFonts w:eastAsia="仿宋_GB2312"/>
          <w:color w:val="000000"/>
          <w:sz w:val="32"/>
          <w:szCs w:val="32"/>
        </w:rPr>
      </w:pPr>
      <w:r w:rsidRPr="005B449C">
        <w:rPr>
          <w:rFonts w:eastAsia="仿宋_GB2312"/>
          <w:color w:val="000000"/>
          <w:sz w:val="32"/>
          <w:szCs w:val="32"/>
        </w:rPr>
        <w:t>十一、项目实施过程中应依法严格执行相关主管部门规定，取得法定许可后方可开工。</w:t>
      </w:r>
    </w:p>
    <w:p w:rsidR="005B449C" w:rsidRPr="005B449C" w:rsidRDefault="005B449C" w:rsidP="005B449C">
      <w:pPr>
        <w:snapToGrid w:val="0"/>
        <w:spacing w:line="560" w:lineRule="exact"/>
        <w:ind w:firstLineChars="200" w:firstLine="640"/>
        <w:rPr>
          <w:rFonts w:eastAsia="仿宋_GB2312"/>
          <w:color w:val="000000"/>
          <w:sz w:val="32"/>
          <w:szCs w:val="32"/>
        </w:rPr>
      </w:pPr>
      <w:bookmarkStart w:id="3" w:name="OLE_LINK16"/>
      <w:r w:rsidRPr="005B449C">
        <w:rPr>
          <w:rFonts w:eastAsia="仿宋_GB2312"/>
          <w:color w:val="000000"/>
          <w:sz w:val="32"/>
          <w:szCs w:val="32"/>
        </w:rPr>
        <w:t>十二、</w:t>
      </w:r>
      <w:bookmarkStart w:id="4" w:name="OLE_LINK14"/>
      <w:r w:rsidRPr="005B449C">
        <w:rPr>
          <w:rFonts w:eastAsia="仿宋_GB2312"/>
          <w:color w:val="000000"/>
          <w:sz w:val="32"/>
          <w:szCs w:val="32"/>
        </w:rPr>
        <w:t>请市生态环境保护综合行政执法支队、黄山市屯溪区生态环境分局负责该项目环保</w:t>
      </w:r>
      <w:r w:rsidRPr="005B449C">
        <w:rPr>
          <w:rFonts w:eastAsia="仿宋_GB2312"/>
          <w:color w:val="000000"/>
          <w:sz w:val="32"/>
          <w:szCs w:val="32"/>
        </w:rPr>
        <w:t>“</w:t>
      </w:r>
      <w:r w:rsidRPr="005B449C">
        <w:rPr>
          <w:rFonts w:eastAsia="仿宋_GB2312"/>
          <w:color w:val="000000"/>
          <w:sz w:val="32"/>
          <w:szCs w:val="32"/>
        </w:rPr>
        <w:t>三同时</w:t>
      </w:r>
      <w:r w:rsidRPr="005B449C">
        <w:rPr>
          <w:rFonts w:eastAsia="仿宋_GB2312"/>
          <w:color w:val="000000"/>
          <w:sz w:val="32"/>
          <w:szCs w:val="32"/>
        </w:rPr>
        <w:t>”</w:t>
      </w:r>
      <w:r w:rsidRPr="005B449C">
        <w:rPr>
          <w:rFonts w:eastAsia="仿宋_GB2312"/>
          <w:color w:val="000000"/>
          <w:sz w:val="32"/>
          <w:szCs w:val="32"/>
        </w:rPr>
        <w:t>日常监督管理工作。</w:t>
      </w:r>
    </w:p>
    <w:bookmarkEnd w:id="3"/>
    <w:bookmarkEnd w:id="4"/>
    <w:p w:rsidR="005B449C" w:rsidRPr="005B449C" w:rsidRDefault="005B449C" w:rsidP="005B449C">
      <w:pPr>
        <w:snapToGrid w:val="0"/>
        <w:spacing w:line="560" w:lineRule="exact"/>
        <w:ind w:firstLineChars="200" w:firstLine="640"/>
        <w:rPr>
          <w:rFonts w:eastAsia="仿宋_GB2312"/>
          <w:color w:val="000000"/>
          <w:sz w:val="32"/>
          <w:szCs w:val="32"/>
        </w:rPr>
      </w:pPr>
    </w:p>
    <w:p w:rsidR="005B449C" w:rsidRPr="005B449C" w:rsidRDefault="005B449C" w:rsidP="005B449C">
      <w:pPr>
        <w:spacing w:line="560" w:lineRule="exact"/>
        <w:jc w:val="center"/>
        <w:rPr>
          <w:rFonts w:eastAsia="仿宋"/>
          <w:color w:val="000000"/>
          <w:sz w:val="24"/>
        </w:rPr>
      </w:pPr>
    </w:p>
    <w:p w:rsidR="005B449C" w:rsidRPr="005B449C" w:rsidRDefault="005B449C" w:rsidP="005B449C">
      <w:pPr>
        <w:widowControl/>
        <w:snapToGrid w:val="0"/>
        <w:spacing w:line="560" w:lineRule="exact"/>
        <w:ind w:firstLineChars="1600" w:firstLine="5120"/>
        <w:rPr>
          <w:rFonts w:eastAsia="仿宋"/>
          <w:color w:val="000000"/>
          <w:sz w:val="32"/>
          <w:szCs w:val="32"/>
          <w:highlight w:val="yellow"/>
        </w:rPr>
      </w:pPr>
    </w:p>
    <w:p w:rsidR="005B449C" w:rsidRPr="005B449C" w:rsidRDefault="005B449C" w:rsidP="005B449C">
      <w:pPr>
        <w:widowControl/>
        <w:snapToGrid w:val="0"/>
        <w:spacing w:line="560" w:lineRule="exact"/>
        <w:ind w:firstLineChars="1600" w:firstLine="5120"/>
        <w:rPr>
          <w:rFonts w:eastAsia="仿宋"/>
          <w:color w:val="000000"/>
          <w:sz w:val="32"/>
          <w:szCs w:val="32"/>
        </w:rPr>
      </w:pPr>
      <w:r w:rsidRPr="005B449C">
        <w:rPr>
          <w:rFonts w:eastAsia="仿宋"/>
          <w:color w:val="000000"/>
          <w:sz w:val="32"/>
          <w:szCs w:val="32"/>
        </w:rPr>
        <w:t>2025</w:t>
      </w:r>
      <w:r w:rsidRPr="005B449C">
        <w:rPr>
          <w:rFonts w:eastAsia="仿宋"/>
          <w:color w:val="000000"/>
          <w:sz w:val="32"/>
          <w:szCs w:val="32"/>
        </w:rPr>
        <w:t>年</w:t>
      </w:r>
      <w:r w:rsidRPr="005B449C">
        <w:rPr>
          <w:rFonts w:eastAsia="仿宋"/>
          <w:color w:val="000000"/>
          <w:sz w:val="32"/>
          <w:szCs w:val="32"/>
        </w:rPr>
        <w:t>5</w:t>
      </w:r>
      <w:r w:rsidRPr="005B449C">
        <w:rPr>
          <w:rFonts w:eastAsia="仿宋"/>
          <w:color w:val="000000"/>
          <w:sz w:val="32"/>
          <w:szCs w:val="32"/>
        </w:rPr>
        <w:t>月</w:t>
      </w:r>
      <w:r w:rsidRPr="005B449C">
        <w:rPr>
          <w:rFonts w:eastAsia="仿宋"/>
          <w:color w:val="000000"/>
          <w:sz w:val="32"/>
          <w:szCs w:val="32"/>
        </w:rPr>
        <w:t>30</w:t>
      </w:r>
      <w:r w:rsidRPr="005B449C">
        <w:rPr>
          <w:rFonts w:eastAsia="仿宋"/>
          <w:color w:val="000000"/>
          <w:sz w:val="32"/>
          <w:szCs w:val="32"/>
        </w:rPr>
        <w:t>日</w:t>
      </w:r>
      <w:r w:rsidRPr="005B449C">
        <w:rPr>
          <w:rFonts w:eastAsia="仿宋"/>
          <w:color w:val="000000"/>
          <w:sz w:val="32"/>
          <w:szCs w:val="32"/>
        </w:rPr>
        <w:t xml:space="preserve">  </w:t>
      </w:r>
    </w:p>
    <w:p w:rsidR="005B449C" w:rsidRPr="005B449C" w:rsidRDefault="005B449C" w:rsidP="005B449C">
      <w:pPr>
        <w:spacing w:line="560" w:lineRule="exact"/>
        <w:ind w:left="320" w:hangingChars="100" w:hanging="320"/>
        <w:jc w:val="center"/>
        <w:rPr>
          <w:rFonts w:eastAsia="仿宋"/>
          <w:color w:val="000000"/>
          <w:sz w:val="32"/>
          <w:szCs w:val="32"/>
          <w:highlight w:val="yellow"/>
        </w:rPr>
      </w:pPr>
    </w:p>
    <w:p w:rsidR="005B449C" w:rsidRPr="005B449C" w:rsidRDefault="005B449C" w:rsidP="005B449C">
      <w:pPr>
        <w:ind w:firstLineChars="200" w:firstLine="480"/>
        <w:rPr>
          <w:rFonts w:eastAsia="仿宋"/>
          <w:color w:val="000000"/>
          <w:kern w:val="0"/>
          <w:sz w:val="24"/>
          <w:szCs w:val="20"/>
        </w:rPr>
      </w:pPr>
    </w:p>
    <w:p w:rsidR="005B449C" w:rsidRPr="005B449C" w:rsidRDefault="005B449C" w:rsidP="005B449C">
      <w:pPr>
        <w:spacing w:beforeLines="100" w:before="312"/>
        <w:jc w:val="center"/>
        <w:rPr>
          <w:rFonts w:eastAsia="仿宋"/>
          <w:color w:val="000000"/>
          <w:sz w:val="24"/>
        </w:rPr>
      </w:pPr>
    </w:p>
    <w:p w:rsidR="005B449C" w:rsidRPr="005B449C" w:rsidRDefault="005B449C" w:rsidP="005B449C">
      <w:pPr>
        <w:spacing w:beforeLines="100" w:before="312"/>
        <w:jc w:val="center"/>
        <w:rPr>
          <w:rFonts w:eastAsia="仿宋"/>
          <w:color w:val="000000"/>
          <w:sz w:val="24"/>
        </w:rPr>
      </w:pPr>
    </w:p>
    <w:p w:rsidR="005B449C" w:rsidRPr="005B449C" w:rsidRDefault="005B449C" w:rsidP="005B449C">
      <w:pPr>
        <w:spacing w:beforeLines="100" w:before="312"/>
        <w:jc w:val="center"/>
        <w:rPr>
          <w:rFonts w:eastAsia="仿宋"/>
          <w:color w:val="000000"/>
          <w:sz w:val="24"/>
        </w:rPr>
      </w:pPr>
    </w:p>
    <w:p w:rsidR="005B449C" w:rsidRPr="005B449C" w:rsidRDefault="005B449C" w:rsidP="005B449C">
      <w:pPr>
        <w:pStyle w:val="a0"/>
        <w:ind w:firstLine="480"/>
      </w:pPr>
    </w:p>
    <w:p w:rsidR="005B449C" w:rsidRPr="005B449C" w:rsidRDefault="005B449C" w:rsidP="005B449C">
      <w:pPr>
        <w:pStyle w:val="a4"/>
        <w:spacing w:before="312"/>
      </w:pPr>
    </w:p>
    <w:p w:rsidR="005B449C" w:rsidRPr="005B449C" w:rsidRDefault="005B449C" w:rsidP="005B449C">
      <w:pPr>
        <w:pStyle w:val="a4"/>
        <w:spacing w:before="312"/>
      </w:pPr>
    </w:p>
    <w:p w:rsidR="005B449C" w:rsidRPr="005B449C" w:rsidRDefault="005B449C" w:rsidP="005B449C">
      <w:pPr>
        <w:pStyle w:val="a4"/>
        <w:spacing w:before="312"/>
      </w:pPr>
    </w:p>
    <w:p w:rsidR="005B449C" w:rsidRPr="005B449C" w:rsidRDefault="005B449C" w:rsidP="005B449C">
      <w:pPr>
        <w:pStyle w:val="a4"/>
        <w:spacing w:before="312"/>
      </w:pPr>
    </w:p>
    <w:p w:rsidR="005B449C" w:rsidRPr="005B449C" w:rsidRDefault="005B449C" w:rsidP="005B449C">
      <w:pPr>
        <w:pStyle w:val="a4"/>
        <w:spacing w:before="312"/>
      </w:pPr>
    </w:p>
    <w:p w:rsidR="005B449C" w:rsidRPr="005B449C" w:rsidRDefault="005B449C" w:rsidP="005B449C">
      <w:pPr>
        <w:pStyle w:val="a4"/>
        <w:spacing w:before="312"/>
      </w:pPr>
    </w:p>
    <w:p w:rsidR="005B449C" w:rsidRPr="005B449C" w:rsidRDefault="005B449C" w:rsidP="005B449C">
      <w:pPr>
        <w:spacing w:beforeLines="100" w:before="312"/>
        <w:jc w:val="center"/>
        <w:rPr>
          <w:rFonts w:eastAsia="仿宋"/>
          <w:color w:val="000000"/>
          <w:sz w:val="24"/>
        </w:rPr>
      </w:pPr>
    </w:p>
    <w:p w:rsidR="005B449C" w:rsidRPr="005B449C" w:rsidRDefault="005B449C" w:rsidP="005B449C">
      <w:pPr>
        <w:spacing w:beforeLines="100" w:before="312"/>
        <w:jc w:val="center"/>
        <w:rPr>
          <w:rFonts w:eastAsia="仿宋"/>
          <w:color w:val="000000"/>
          <w:sz w:val="24"/>
        </w:rPr>
      </w:pPr>
    </w:p>
    <w:p w:rsidR="005B449C" w:rsidRPr="005B449C" w:rsidRDefault="005B449C" w:rsidP="005B449C">
      <w:pPr>
        <w:spacing w:beforeLines="100" w:before="312"/>
        <w:jc w:val="center"/>
        <w:rPr>
          <w:rFonts w:eastAsia="仿宋"/>
          <w:color w:val="000000"/>
          <w:sz w:val="24"/>
        </w:rPr>
      </w:pPr>
    </w:p>
    <w:tbl>
      <w:tblPr>
        <w:tblpPr w:leftFromText="180" w:rightFromText="180" w:vertAnchor="text" w:horzAnchor="margin" w:tblpXSpec="center" w:tblpY="7731"/>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0"/>
      </w:tblGrid>
      <w:tr w:rsidR="005B449C" w:rsidRPr="005B449C" w:rsidTr="005B449C">
        <w:trPr>
          <w:trHeight w:val="121"/>
        </w:trPr>
        <w:tc>
          <w:tcPr>
            <w:tcW w:w="9480" w:type="dxa"/>
            <w:tcBorders>
              <w:top w:val="single" w:sz="4" w:space="0" w:color="auto"/>
              <w:left w:val="nil"/>
              <w:bottom w:val="single" w:sz="4" w:space="0" w:color="auto"/>
              <w:right w:val="nil"/>
            </w:tcBorders>
            <w:vAlign w:val="center"/>
          </w:tcPr>
          <w:p w:rsidR="005B449C" w:rsidRPr="005B449C" w:rsidRDefault="005B449C" w:rsidP="005B449C">
            <w:pPr>
              <w:adjustRightInd w:val="0"/>
              <w:snapToGrid w:val="0"/>
              <w:spacing w:line="400" w:lineRule="exact"/>
              <w:ind w:leftChars="100" w:left="1050" w:hangingChars="300" w:hanging="840"/>
              <w:rPr>
                <w:rFonts w:eastAsia="仿宋_GB2312"/>
                <w:color w:val="000000"/>
                <w:sz w:val="28"/>
                <w:szCs w:val="28"/>
              </w:rPr>
            </w:pPr>
            <w:r w:rsidRPr="005B449C">
              <w:rPr>
                <w:rFonts w:eastAsia="仿宋_GB2312"/>
                <w:color w:val="000000"/>
                <w:sz w:val="28"/>
                <w:szCs w:val="28"/>
              </w:rPr>
              <w:t>抄送</w:t>
            </w:r>
            <w:r w:rsidRPr="005B449C">
              <w:rPr>
                <w:rFonts w:eastAsia="仿宋_GB2312"/>
                <w:color w:val="000000"/>
                <w:sz w:val="28"/>
                <w:szCs w:val="28"/>
                <w:lang w:val="zh-CN"/>
              </w:rPr>
              <w:t>：</w:t>
            </w:r>
            <w:r w:rsidRPr="005B449C">
              <w:rPr>
                <w:rFonts w:eastAsia="仿宋_GB2312"/>
                <w:color w:val="000000"/>
                <w:sz w:val="28"/>
                <w:szCs w:val="28"/>
              </w:rPr>
              <w:t>黄山市屯溪区生态环境分局</w:t>
            </w:r>
            <w:r w:rsidRPr="005B449C">
              <w:rPr>
                <w:rFonts w:eastAsia="仿宋_GB2312"/>
                <w:color w:val="000000"/>
                <w:sz w:val="28"/>
                <w:szCs w:val="28"/>
                <w:lang w:val="zh-CN"/>
              </w:rPr>
              <w:t>，市生态环境保护综合行政执法支队，</w:t>
            </w:r>
            <w:r w:rsidRPr="005B449C">
              <w:rPr>
                <w:rFonts w:eastAsia="仿宋_GB2312"/>
                <w:color w:val="000000"/>
                <w:sz w:val="28"/>
                <w:szCs w:val="28"/>
              </w:rPr>
              <w:t>安徽若蓝环保科技有限公司</w:t>
            </w:r>
            <w:r w:rsidRPr="005B449C">
              <w:rPr>
                <w:rFonts w:eastAsia="仿宋_GB2312"/>
                <w:color w:val="000000"/>
                <w:sz w:val="28"/>
                <w:szCs w:val="28"/>
                <w:lang w:val="zh-CN"/>
              </w:rPr>
              <w:t>。</w:t>
            </w:r>
          </w:p>
        </w:tc>
      </w:tr>
      <w:tr w:rsidR="005B449C" w:rsidRPr="005B449C" w:rsidTr="005B449C">
        <w:trPr>
          <w:trHeight w:val="552"/>
        </w:trPr>
        <w:tc>
          <w:tcPr>
            <w:tcW w:w="9480" w:type="dxa"/>
            <w:tcBorders>
              <w:top w:val="single" w:sz="4" w:space="0" w:color="auto"/>
              <w:left w:val="nil"/>
              <w:bottom w:val="single" w:sz="4" w:space="0" w:color="auto"/>
              <w:right w:val="nil"/>
            </w:tcBorders>
            <w:vAlign w:val="center"/>
          </w:tcPr>
          <w:p w:rsidR="005B449C" w:rsidRPr="005B449C" w:rsidRDefault="005B449C" w:rsidP="005B449C">
            <w:pPr>
              <w:adjustRightInd w:val="0"/>
              <w:snapToGrid w:val="0"/>
              <w:spacing w:line="400" w:lineRule="exact"/>
              <w:ind w:firstLineChars="100" w:firstLine="280"/>
              <w:rPr>
                <w:rFonts w:eastAsia="仿宋_GB2312"/>
                <w:color w:val="000000"/>
                <w:sz w:val="28"/>
                <w:szCs w:val="28"/>
              </w:rPr>
            </w:pPr>
            <w:r w:rsidRPr="005B449C">
              <w:rPr>
                <w:rFonts w:eastAsia="仿宋_GB2312"/>
                <w:color w:val="000000"/>
                <w:sz w:val="28"/>
                <w:szCs w:val="28"/>
              </w:rPr>
              <w:t>黄山市生态环境局</w:t>
            </w:r>
            <w:r w:rsidRPr="005B449C">
              <w:rPr>
                <w:rFonts w:eastAsia="仿宋_GB2312"/>
                <w:color w:val="000000"/>
                <w:sz w:val="28"/>
                <w:szCs w:val="28"/>
              </w:rPr>
              <w:t xml:space="preserve">                          2025</w:t>
            </w:r>
            <w:r w:rsidRPr="005B449C">
              <w:rPr>
                <w:rFonts w:eastAsia="仿宋_GB2312"/>
                <w:color w:val="000000"/>
                <w:sz w:val="28"/>
                <w:szCs w:val="28"/>
              </w:rPr>
              <w:t>年</w:t>
            </w:r>
            <w:r w:rsidRPr="005B449C">
              <w:rPr>
                <w:rFonts w:eastAsia="仿宋_GB2312"/>
                <w:color w:val="000000"/>
                <w:sz w:val="28"/>
                <w:szCs w:val="28"/>
              </w:rPr>
              <w:t>5</w:t>
            </w:r>
            <w:r w:rsidRPr="005B449C">
              <w:rPr>
                <w:rFonts w:eastAsia="仿宋_GB2312"/>
                <w:color w:val="000000"/>
                <w:sz w:val="28"/>
                <w:szCs w:val="28"/>
              </w:rPr>
              <w:t>月</w:t>
            </w:r>
            <w:r w:rsidRPr="005B449C">
              <w:rPr>
                <w:rFonts w:eastAsia="仿宋_GB2312"/>
                <w:color w:val="000000"/>
                <w:sz w:val="28"/>
                <w:szCs w:val="28"/>
              </w:rPr>
              <w:t>30</w:t>
            </w:r>
            <w:r w:rsidRPr="005B449C">
              <w:rPr>
                <w:rFonts w:eastAsia="仿宋_GB2312"/>
                <w:color w:val="000000"/>
                <w:sz w:val="28"/>
                <w:szCs w:val="28"/>
              </w:rPr>
              <w:t>日印发</w:t>
            </w:r>
          </w:p>
        </w:tc>
      </w:tr>
    </w:tbl>
    <w:p w:rsidR="00DD6381" w:rsidRPr="005B449C" w:rsidRDefault="00DD6381" w:rsidP="005B449C">
      <w:pPr>
        <w:autoSpaceDE w:val="0"/>
        <w:autoSpaceDN w:val="0"/>
        <w:adjustRightInd w:val="0"/>
        <w:snapToGrid w:val="0"/>
        <w:spacing w:line="560" w:lineRule="exact"/>
        <w:jc w:val="center"/>
      </w:pPr>
    </w:p>
    <w:sectPr w:rsidR="00DD6381" w:rsidRPr="005B449C">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C64" w:rsidRDefault="00AE5C64">
      <w:r>
        <w:separator/>
      </w:r>
    </w:p>
  </w:endnote>
  <w:endnote w:type="continuationSeparator" w:id="0">
    <w:p w:rsidR="00AE5C64" w:rsidRDefault="00AE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Arial Unicode MS"/>
    <w:charset w:val="00"/>
    <w:family w:val="swiss"/>
    <w:pitch w:val="default"/>
    <w:sig w:usb0="00000000" w:usb1="09DF7CFB" w:usb2="00000012" w:usb3="00000000" w:csb0="003E01BD"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5B449C" w:rsidRPr="005B449C">
      <w:rPr>
        <w:rFonts w:ascii="宋体" w:hAnsi="宋体"/>
        <w:noProof/>
        <w:sz w:val="28"/>
        <w:szCs w:val="28"/>
        <w:lang w:val="zh-CN"/>
      </w:rPr>
      <w:t>-</w:t>
    </w:r>
    <w:r w:rsidR="005B449C">
      <w:rPr>
        <w:rFonts w:ascii="宋体" w:hAnsi="宋体"/>
        <w:noProof/>
        <w:sz w:val="28"/>
        <w:szCs w:val="28"/>
      </w:rPr>
      <w:t xml:space="preserve"> 2 -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5B449C" w:rsidRPr="005B449C">
      <w:rPr>
        <w:rFonts w:ascii="宋体" w:hAnsi="宋体"/>
        <w:noProof/>
        <w:sz w:val="28"/>
        <w:szCs w:val="28"/>
        <w:lang w:val="zh-CN"/>
      </w:rPr>
      <w:t>-</w:t>
    </w:r>
    <w:r w:rsidR="005B449C">
      <w:rPr>
        <w:rFonts w:ascii="宋体" w:hAnsi="宋体"/>
        <w:noProof/>
        <w:sz w:val="28"/>
        <w:szCs w:val="28"/>
      </w:rPr>
      <w:t xml:space="preserve"> 1 -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C64" w:rsidRDefault="00AE5C64">
      <w:r>
        <w:separator/>
      </w:r>
    </w:p>
  </w:footnote>
  <w:footnote w:type="continuationSeparator" w:id="0">
    <w:p w:rsidR="00AE5C64" w:rsidRDefault="00AE5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177D2309"/>
    <w:multiLevelType w:val="singleLevel"/>
    <w:tmpl w:val="177D2309"/>
    <w:lvl w:ilvl="0">
      <w:start w:val="1"/>
      <w:numFmt w:val="chineseCounting"/>
      <w:suff w:val="nothing"/>
      <w:lvlText w:val="%1、"/>
      <w:lvlJc w:val="left"/>
      <w:rPr>
        <w:rFonts w:hint="eastAsia"/>
      </w:rPr>
    </w:lvl>
  </w:abstractNum>
  <w:abstractNum w:abstractNumId="3">
    <w:nsid w:val="38E0813A"/>
    <w:multiLevelType w:val="singleLevel"/>
    <w:tmpl w:val="38E0813A"/>
    <w:lvl w:ilvl="0">
      <w:start w:val="1"/>
      <w:numFmt w:val="chineseCounting"/>
      <w:suff w:val="nothing"/>
      <w:lvlText w:val="%1、"/>
      <w:lvlJc w:val="left"/>
      <w:rPr>
        <w:rFonts w:hint="eastAsia"/>
      </w:rPr>
    </w:lvl>
  </w:abstractNum>
  <w:abstractNum w:abstractNumId="4">
    <w:nsid w:val="5295BDB7"/>
    <w:multiLevelType w:val="singleLevel"/>
    <w:tmpl w:val="5295BDB7"/>
    <w:lvl w:ilvl="0">
      <w:start w:val="5"/>
      <w:numFmt w:val="decimal"/>
      <w:suff w:val="nothing"/>
      <w:lvlText w:val="%1、"/>
      <w:lvlJc w:val="left"/>
    </w:lvl>
  </w:abstractNum>
  <w:abstractNum w:abstractNumId="5">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134F"/>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F24"/>
    <w:rsid w:val="008C7FCB"/>
    <w:rsid w:val="008D292C"/>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9F6802"/>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4917"/>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5C64"/>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56A"/>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565</Words>
  <Characters>3223</Characters>
  <Application>Microsoft Office Word</Application>
  <DocSecurity>0</DocSecurity>
  <Lines>26</Lines>
  <Paragraphs>7</Paragraphs>
  <ScaleCrop>false</ScaleCrop>
  <Company>MC SYSTEM</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4</cp:revision>
  <cp:lastPrinted>2025-05-30T01:10:00Z</cp:lastPrinted>
  <dcterms:created xsi:type="dcterms:W3CDTF">2025-05-30T01:07:00Z</dcterms:created>
  <dcterms:modified xsi:type="dcterms:W3CDTF">2025-05-30T01:12:00Z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