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E6" w:rsidRPr="00F7056A" w:rsidRDefault="00EE433E" w:rsidP="008A4394">
      <w:pPr>
        <w:spacing w:beforeLines="1050" w:before="3276" w:afterLines="200" w:after="624" w:line="560" w:lineRule="exact"/>
        <w:ind w:rightChars="-159" w:right="-334"/>
        <w:jc w:val="center"/>
        <w:rPr>
          <w:rFonts w:eastAsia="方正小标宋_GBK"/>
          <w:color w:val="000000" w:themeColor="text1"/>
          <w:sz w:val="44"/>
          <w:szCs w:val="44"/>
        </w:rPr>
      </w:pPr>
      <w:r w:rsidRPr="00F7056A">
        <w:rPr>
          <w:rFonts w:eastAsia="仿宋_GB2312"/>
          <w:color w:val="000000" w:themeColor="text1"/>
          <w:sz w:val="32"/>
          <w:szCs w:val="32"/>
        </w:rPr>
        <w:t>黄</w:t>
      </w:r>
      <w:r w:rsidR="008A4394" w:rsidRPr="00F7056A">
        <w:rPr>
          <w:rFonts w:eastAsia="仿宋_GB2312"/>
          <w:color w:val="000000" w:themeColor="text1"/>
          <w:sz w:val="32"/>
          <w:szCs w:val="32"/>
        </w:rPr>
        <w:t>环</w:t>
      </w:r>
      <w:r w:rsidR="00C61281" w:rsidRPr="00F7056A">
        <w:rPr>
          <w:rFonts w:eastAsia="仿宋_GB2312"/>
          <w:color w:val="000000" w:themeColor="text1"/>
          <w:sz w:val="32"/>
          <w:szCs w:val="32"/>
        </w:rPr>
        <w:t>建函〔</w:t>
      </w:r>
      <w:r w:rsidR="00C61281" w:rsidRPr="00F7056A">
        <w:rPr>
          <w:rFonts w:eastAsia="仿宋_GB2312"/>
          <w:color w:val="000000" w:themeColor="text1"/>
          <w:sz w:val="32"/>
          <w:szCs w:val="32"/>
        </w:rPr>
        <w:t>202</w:t>
      </w:r>
      <w:r w:rsidR="00165D45" w:rsidRPr="00F7056A">
        <w:rPr>
          <w:rFonts w:eastAsia="仿宋_GB2312"/>
          <w:color w:val="000000" w:themeColor="text1"/>
          <w:sz w:val="32"/>
          <w:szCs w:val="32"/>
        </w:rPr>
        <w:t>5</w:t>
      </w:r>
      <w:r w:rsidR="00C61281" w:rsidRPr="00F7056A">
        <w:rPr>
          <w:rFonts w:eastAsia="仿宋_GB2312"/>
          <w:color w:val="000000" w:themeColor="text1"/>
          <w:sz w:val="32"/>
          <w:szCs w:val="32"/>
        </w:rPr>
        <w:t>〕</w:t>
      </w:r>
      <w:r w:rsidR="002750EF">
        <w:rPr>
          <w:rFonts w:eastAsia="仿宋_GB2312" w:hint="eastAsia"/>
          <w:color w:val="000000" w:themeColor="text1"/>
          <w:sz w:val="32"/>
          <w:szCs w:val="32"/>
        </w:rPr>
        <w:t>8</w:t>
      </w:r>
      <w:r w:rsidR="00C61281" w:rsidRPr="00F7056A">
        <w:rPr>
          <w:rFonts w:eastAsia="仿宋_GB2312"/>
          <w:color w:val="000000" w:themeColor="text1"/>
          <w:sz w:val="32"/>
          <w:szCs w:val="32"/>
        </w:rPr>
        <w:t>号</w:t>
      </w:r>
    </w:p>
    <w:p w:rsidR="002750EF" w:rsidRPr="002750EF" w:rsidRDefault="002750EF" w:rsidP="002750EF">
      <w:pPr>
        <w:spacing w:line="560" w:lineRule="exact"/>
        <w:jc w:val="center"/>
        <w:rPr>
          <w:rFonts w:eastAsia="方正小标宋简体"/>
          <w:color w:val="000000"/>
          <w:spacing w:val="-10"/>
          <w:sz w:val="44"/>
          <w:szCs w:val="44"/>
        </w:rPr>
      </w:pPr>
      <w:r w:rsidRPr="002750EF">
        <w:rPr>
          <w:rFonts w:eastAsia="方正小标宋简体"/>
          <w:color w:val="000000"/>
          <w:spacing w:val="-10"/>
          <w:sz w:val="44"/>
          <w:szCs w:val="44"/>
        </w:rPr>
        <w:t>关于安徽绿彻节能科技有限公司年产</w:t>
      </w:r>
      <w:r w:rsidRPr="002750EF">
        <w:rPr>
          <w:rFonts w:eastAsia="方正小标宋简体"/>
          <w:color w:val="000000"/>
          <w:spacing w:val="-10"/>
          <w:sz w:val="44"/>
          <w:szCs w:val="44"/>
        </w:rPr>
        <w:t>6</w:t>
      </w:r>
      <w:r w:rsidRPr="002750EF">
        <w:rPr>
          <w:rFonts w:eastAsia="方正小标宋简体"/>
          <w:color w:val="000000"/>
          <w:spacing w:val="-10"/>
          <w:sz w:val="44"/>
          <w:szCs w:val="44"/>
        </w:rPr>
        <w:t>万平方米广告物料综合项目环境影响报告</w:t>
      </w:r>
      <w:r w:rsidRPr="002750EF">
        <w:rPr>
          <w:rFonts w:eastAsia="方正小标宋简体" w:hint="eastAsia"/>
          <w:color w:val="000000"/>
          <w:spacing w:val="-10"/>
          <w:sz w:val="44"/>
          <w:szCs w:val="44"/>
        </w:rPr>
        <w:t>表</w:t>
      </w:r>
      <w:r w:rsidRPr="002750EF">
        <w:rPr>
          <w:rFonts w:eastAsia="方正小标宋简体"/>
          <w:color w:val="000000"/>
          <w:spacing w:val="-10"/>
          <w:sz w:val="44"/>
          <w:szCs w:val="44"/>
        </w:rPr>
        <w:t>的批复</w:t>
      </w:r>
    </w:p>
    <w:p w:rsidR="002750EF" w:rsidRPr="002750EF" w:rsidRDefault="002750EF" w:rsidP="002750EF">
      <w:pPr>
        <w:spacing w:line="560" w:lineRule="exact"/>
        <w:ind w:firstLineChars="200" w:firstLine="480"/>
        <w:rPr>
          <w:color w:val="000000"/>
          <w:kern w:val="0"/>
          <w:sz w:val="24"/>
          <w:szCs w:val="20"/>
        </w:rPr>
      </w:pPr>
    </w:p>
    <w:p w:rsidR="002750EF" w:rsidRPr="002750EF" w:rsidRDefault="002750EF" w:rsidP="002750EF">
      <w:pPr>
        <w:spacing w:line="560" w:lineRule="exact"/>
        <w:rPr>
          <w:rFonts w:ascii="仿宋_GB2312" w:eastAsia="仿宋_GB2312" w:hAnsi="仿宋_GB2312" w:cs="仿宋_GB2312" w:hint="eastAsia"/>
          <w:color w:val="000000"/>
          <w:sz w:val="32"/>
          <w:szCs w:val="32"/>
          <w:lang w:val="zh-CN"/>
        </w:rPr>
      </w:pPr>
      <w:r w:rsidRPr="002750EF">
        <w:rPr>
          <w:rFonts w:ascii="仿宋_GB2312" w:eastAsia="仿宋_GB2312" w:hAnsi="仿宋_GB2312" w:cs="仿宋_GB2312" w:hint="eastAsia"/>
          <w:color w:val="000000"/>
          <w:sz w:val="32"/>
          <w:szCs w:val="32"/>
          <w:lang w:val="zh-CN"/>
        </w:rPr>
        <w:t>安徽绿彻节能科技有限公司：</w:t>
      </w:r>
      <w:r w:rsidRPr="002750EF">
        <w:rPr>
          <w:rFonts w:ascii="仿宋_GB2312" w:eastAsia="仿宋_GB2312" w:hAnsi="仿宋_GB2312" w:cs="仿宋_GB2312" w:hint="eastAsia"/>
          <w:color w:val="000000"/>
          <w:sz w:val="32"/>
          <w:szCs w:val="32"/>
          <w:lang w:val="zh-CN"/>
        </w:rPr>
        <w:tab/>
      </w:r>
    </w:p>
    <w:p w:rsidR="002750EF" w:rsidRPr="002750EF" w:rsidRDefault="002750EF" w:rsidP="002750EF">
      <w:pPr>
        <w:snapToGrid w:val="0"/>
        <w:spacing w:line="560" w:lineRule="exact"/>
        <w:ind w:firstLineChars="200" w:firstLine="640"/>
        <w:rPr>
          <w:rFonts w:eastAsia="仿宋_GB2312" w:hint="eastAsia"/>
          <w:color w:val="000000"/>
          <w:sz w:val="32"/>
          <w:szCs w:val="32"/>
          <w:lang w:val="zh-CN"/>
        </w:rPr>
      </w:pPr>
      <w:r w:rsidRPr="002750EF">
        <w:rPr>
          <w:rFonts w:eastAsia="仿宋_GB2312" w:hint="eastAsia"/>
          <w:color w:val="000000"/>
          <w:sz w:val="32"/>
          <w:szCs w:val="32"/>
          <w:lang w:val="zh-CN"/>
        </w:rPr>
        <w:t>你公司报来</w:t>
      </w:r>
      <w:r w:rsidRPr="002750EF">
        <w:rPr>
          <w:rFonts w:eastAsia="仿宋_GB2312"/>
          <w:color w:val="000000"/>
          <w:sz w:val="32"/>
          <w:szCs w:val="32"/>
          <w:lang w:val="zh-CN"/>
        </w:rPr>
        <w:t>年产</w:t>
      </w:r>
      <w:r w:rsidRPr="002750EF">
        <w:rPr>
          <w:rFonts w:eastAsia="仿宋_GB2312"/>
          <w:color w:val="000000"/>
          <w:sz w:val="32"/>
          <w:szCs w:val="32"/>
          <w:lang w:val="zh-CN"/>
        </w:rPr>
        <w:t>6</w:t>
      </w:r>
      <w:r w:rsidRPr="002750EF">
        <w:rPr>
          <w:rFonts w:eastAsia="仿宋_GB2312"/>
          <w:color w:val="000000"/>
          <w:sz w:val="32"/>
          <w:szCs w:val="32"/>
          <w:lang w:val="zh-CN"/>
        </w:rPr>
        <w:t>万平方米广告物料综合项目</w:t>
      </w:r>
      <w:r w:rsidRPr="002750EF">
        <w:rPr>
          <w:rFonts w:eastAsia="仿宋_GB2312" w:hint="eastAsia"/>
          <w:color w:val="000000"/>
          <w:sz w:val="32"/>
          <w:szCs w:val="32"/>
          <w:lang w:val="zh-CN"/>
        </w:rPr>
        <w:t>《行政许可申请书》和</w:t>
      </w:r>
      <w:r w:rsidRPr="002750EF">
        <w:rPr>
          <w:rFonts w:eastAsia="仿宋_GB2312" w:hint="eastAsia"/>
          <w:color w:val="000000"/>
          <w:sz w:val="32"/>
          <w:szCs w:val="32"/>
        </w:rPr>
        <w:t>黄山星源环境咨询有限公司</w:t>
      </w:r>
      <w:r w:rsidRPr="002750EF">
        <w:rPr>
          <w:rFonts w:eastAsia="仿宋_GB2312" w:hint="eastAsia"/>
          <w:color w:val="000000"/>
          <w:sz w:val="32"/>
          <w:szCs w:val="32"/>
          <w:lang w:val="zh-CN"/>
        </w:rPr>
        <w:t>编制的《安徽绿彻节能科技有限公司年产</w:t>
      </w:r>
      <w:r w:rsidRPr="002750EF">
        <w:rPr>
          <w:rFonts w:eastAsia="仿宋_GB2312" w:hint="eastAsia"/>
          <w:color w:val="000000"/>
          <w:sz w:val="32"/>
          <w:szCs w:val="32"/>
          <w:lang w:val="zh-CN"/>
        </w:rPr>
        <w:t>6</w:t>
      </w:r>
      <w:r w:rsidRPr="002750EF">
        <w:rPr>
          <w:rFonts w:eastAsia="仿宋_GB2312" w:hint="eastAsia"/>
          <w:color w:val="000000"/>
          <w:sz w:val="32"/>
          <w:szCs w:val="32"/>
          <w:lang w:val="zh-CN"/>
        </w:rPr>
        <w:t>万平方米广告物料综合项目环境影响报告表》（以下简称《报告</w:t>
      </w:r>
      <w:r w:rsidRPr="002750EF">
        <w:rPr>
          <w:rFonts w:eastAsia="仿宋_GB2312" w:hint="eastAsia"/>
          <w:color w:val="000000"/>
          <w:sz w:val="32"/>
          <w:szCs w:val="32"/>
        </w:rPr>
        <w:t>表</w:t>
      </w:r>
      <w:r w:rsidRPr="002750EF">
        <w:rPr>
          <w:rFonts w:eastAsia="仿宋_GB2312" w:hint="eastAsia"/>
          <w:color w:val="000000"/>
          <w:sz w:val="32"/>
          <w:szCs w:val="32"/>
          <w:lang w:val="zh-CN"/>
        </w:rPr>
        <w:t>》）悉。经组织专家函审，并在黄山市生态环境局网站公示，公众无异议。经研究，现对《报告表》批复如下：</w:t>
      </w:r>
    </w:p>
    <w:p w:rsidR="002750EF" w:rsidRPr="002750EF" w:rsidRDefault="002750EF" w:rsidP="002750EF">
      <w:pPr>
        <w:numPr>
          <w:ilvl w:val="0"/>
          <w:numId w:val="5"/>
        </w:numPr>
        <w:snapToGrid w:val="0"/>
        <w:spacing w:line="560" w:lineRule="exact"/>
        <w:ind w:firstLineChars="200" w:firstLine="640"/>
        <w:rPr>
          <w:rFonts w:eastAsia="仿宋_GB2312"/>
          <w:color w:val="000000"/>
          <w:sz w:val="32"/>
          <w:szCs w:val="32"/>
          <w:lang w:val="zh-CN"/>
        </w:rPr>
      </w:pPr>
      <w:r w:rsidRPr="002750EF">
        <w:rPr>
          <w:rFonts w:eastAsia="仿宋_GB2312" w:hint="eastAsia"/>
          <w:color w:val="000000"/>
          <w:sz w:val="32"/>
          <w:szCs w:val="32"/>
          <w:lang w:val="zh-CN"/>
        </w:rPr>
        <w:t>项目拟</w:t>
      </w:r>
      <w:r w:rsidRPr="002750EF">
        <w:rPr>
          <w:rFonts w:eastAsia="仿宋_GB2312" w:hint="eastAsia"/>
          <w:color w:val="000000"/>
          <w:sz w:val="32"/>
          <w:szCs w:val="32"/>
        </w:rPr>
        <w:t>在</w:t>
      </w:r>
      <w:r w:rsidRPr="002750EF">
        <w:rPr>
          <w:rFonts w:eastAsia="仿宋_GB2312" w:hint="eastAsia"/>
          <w:color w:val="000000"/>
          <w:sz w:val="32"/>
          <w:szCs w:val="32"/>
          <w:lang w:val="zh-CN"/>
        </w:rPr>
        <w:t>黄山高新技术产业开发区百川路</w:t>
      </w:r>
      <w:r w:rsidRPr="002750EF">
        <w:rPr>
          <w:rFonts w:eastAsia="仿宋_GB2312" w:hint="eastAsia"/>
          <w:color w:val="000000"/>
          <w:sz w:val="32"/>
          <w:szCs w:val="32"/>
          <w:lang w:val="zh-CN"/>
        </w:rPr>
        <w:t>78</w:t>
      </w:r>
      <w:r w:rsidRPr="002750EF">
        <w:rPr>
          <w:rFonts w:eastAsia="仿宋_GB2312" w:hint="eastAsia"/>
          <w:color w:val="000000"/>
          <w:sz w:val="32"/>
          <w:szCs w:val="32"/>
          <w:lang w:val="zh-CN"/>
        </w:rPr>
        <w:t>号现有厂区内</w:t>
      </w:r>
      <w:r w:rsidRPr="002750EF">
        <w:rPr>
          <w:rFonts w:eastAsia="仿宋_GB2312" w:hint="eastAsia"/>
          <w:color w:val="000000"/>
          <w:sz w:val="32"/>
          <w:szCs w:val="32"/>
        </w:rPr>
        <w:t>建设</w:t>
      </w:r>
      <w:r w:rsidRPr="002750EF">
        <w:rPr>
          <w:rFonts w:eastAsia="仿宋_GB2312"/>
          <w:color w:val="000000"/>
          <w:sz w:val="32"/>
          <w:szCs w:val="32"/>
          <w:lang w:val="zh-CN"/>
        </w:rPr>
        <w:t>（</w:t>
      </w:r>
      <w:r w:rsidRPr="002750EF">
        <w:rPr>
          <w:rFonts w:eastAsia="仿宋_GB2312" w:hint="eastAsia"/>
          <w:color w:val="000000"/>
          <w:sz w:val="32"/>
          <w:szCs w:val="32"/>
          <w:lang w:val="zh-CN"/>
        </w:rPr>
        <w:t>东经</w:t>
      </w:r>
      <w:r w:rsidRPr="002750EF">
        <w:rPr>
          <w:rFonts w:eastAsia="仿宋_GB2312" w:hint="eastAsia"/>
          <w:color w:val="000000"/>
          <w:sz w:val="32"/>
          <w:szCs w:val="32"/>
          <w:lang w:val="zh-CN"/>
        </w:rPr>
        <w:t>118</w:t>
      </w:r>
      <w:r w:rsidRPr="002750EF">
        <w:rPr>
          <w:rFonts w:eastAsia="仿宋_GB2312" w:hint="eastAsia"/>
          <w:color w:val="000000"/>
          <w:sz w:val="32"/>
          <w:szCs w:val="32"/>
          <w:lang w:val="zh-CN"/>
        </w:rPr>
        <w:t>度</w:t>
      </w:r>
      <w:r w:rsidRPr="002750EF">
        <w:rPr>
          <w:rFonts w:eastAsia="仿宋_GB2312" w:hint="eastAsia"/>
          <w:color w:val="000000"/>
          <w:sz w:val="32"/>
          <w:szCs w:val="32"/>
        </w:rPr>
        <w:t>14</w:t>
      </w:r>
      <w:r w:rsidRPr="002750EF">
        <w:rPr>
          <w:rFonts w:eastAsia="仿宋_GB2312" w:hint="eastAsia"/>
          <w:color w:val="000000"/>
          <w:sz w:val="32"/>
          <w:szCs w:val="32"/>
          <w:lang w:val="zh-CN"/>
        </w:rPr>
        <w:t>分</w:t>
      </w:r>
      <w:r w:rsidRPr="002750EF">
        <w:rPr>
          <w:rFonts w:eastAsia="仿宋_GB2312" w:hint="eastAsia"/>
          <w:color w:val="000000"/>
          <w:sz w:val="32"/>
          <w:szCs w:val="32"/>
        </w:rPr>
        <w:t>49.949</w:t>
      </w:r>
      <w:r w:rsidRPr="002750EF">
        <w:rPr>
          <w:rFonts w:eastAsia="仿宋_GB2312" w:hint="eastAsia"/>
          <w:color w:val="000000"/>
          <w:sz w:val="32"/>
          <w:szCs w:val="32"/>
          <w:lang w:val="zh-CN"/>
        </w:rPr>
        <w:t>秒，北纬</w:t>
      </w:r>
      <w:r w:rsidRPr="002750EF">
        <w:rPr>
          <w:rFonts w:eastAsia="仿宋_GB2312" w:hint="eastAsia"/>
          <w:color w:val="000000"/>
          <w:sz w:val="32"/>
          <w:szCs w:val="32"/>
          <w:lang w:val="zh-CN"/>
        </w:rPr>
        <w:t>29</w:t>
      </w:r>
      <w:r w:rsidRPr="002750EF">
        <w:rPr>
          <w:rFonts w:eastAsia="仿宋_GB2312" w:hint="eastAsia"/>
          <w:color w:val="000000"/>
          <w:sz w:val="32"/>
          <w:szCs w:val="32"/>
          <w:lang w:val="zh-CN"/>
        </w:rPr>
        <w:t>度</w:t>
      </w:r>
      <w:r w:rsidRPr="002750EF">
        <w:rPr>
          <w:rFonts w:eastAsia="仿宋_GB2312" w:hint="eastAsia"/>
          <w:color w:val="000000"/>
          <w:sz w:val="32"/>
          <w:szCs w:val="32"/>
        </w:rPr>
        <w:t>47</w:t>
      </w:r>
      <w:r w:rsidRPr="002750EF">
        <w:rPr>
          <w:rFonts w:eastAsia="仿宋_GB2312" w:hint="eastAsia"/>
          <w:color w:val="000000"/>
          <w:sz w:val="32"/>
          <w:szCs w:val="32"/>
          <w:lang w:val="zh-CN"/>
        </w:rPr>
        <w:t>分</w:t>
      </w:r>
      <w:r w:rsidRPr="002750EF">
        <w:rPr>
          <w:rFonts w:eastAsia="仿宋_GB2312" w:hint="eastAsia"/>
          <w:color w:val="000000"/>
          <w:sz w:val="32"/>
          <w:szCs w:val="32"/>
        </w:rPr>
        <w:t>28.492</w:t>
      </w:r>
      <w:r w:rsidRPr="002750EF">
        <w:rPr>
          <w:rFonts w:eastAsia="仿宋_GB2312" w:hint="eastAsia"/>
          <w:color w:val="000000"/>
          <w:sz w:val="32"/>
          <w:szCs w:val="32"/>
          <w:lang w:val="zh-CN"/>
        </w:rPr>
        <w:t>秒</w:t>
      </w:r>
      <w:r w:rsidRPr="002750EF">
        <w:rPr>
          <w:rFonts w:eastAsia="仿宋_GB2312"/>
          <w:color w:val="000000"/>
          <w:sz w:val="32"/>
          <w:szCs w:val="32"/>
          <w:lang w:val="zh-CN"/>
        </w:rPr>
        <w:t>）</w:t>
      </w:r>
      <w:r w:rsidRPr="002750EF">
        <w:rPr>
          <w:rFonts w:eastAsia="仿宋_GB2312" w:hint="eastAsia"/>
          <w:color w:val="000000"/>
          <w:sz w:val="32"/>
          <w:szCs w:val="32"/>
          <w:lang w:val="zh-CN"/>
        </w:rPr>
        <w:t>，</w:t>
      </w:r>
      <w:r w:rsidRPr="002750EF">
        <w:rPr>
          <w:rFonts w:eastAsia="仿宋_GB2312" w:hint="eastAsia"/>
          <w:color w:val="000000"/>
          <w:sz w:val="32"/>
          <w:szCs w:val="32"/>
        </w:rPr>
        <w:t>总投资</w:t>
      </w:r>
      <w:r w:rsidRPr="002750EF">
        <w:rPr>
          <w:rFonts w:eastAsia="仿宋_GB2312" w:hint="eastAsia"/>
          <w:color w:val="000000"/>
          <w:sz w:val="32"/>
          <w:szCs w:val="32"/>
        </w:rPr>
        <w:t>2000</w:t>
      </w:r>
      <w:r w:rsidRPr="002750EF">
        <w:rPr>
          <w:rFonts w:eastAsia="仿宋_GB2312" w:hint="eastAsia"/>
          <w:color w:val="000000"/>
          <w:sz w:val="32"/>
          <w:szCs w:val="32"/>
        </w:rPr>
        <w:t>万元，其中环保投资</w:t>
      </w:r>
      <w:r w:rsidRPr="002750EF">
        <w:rPr>
          <w:rFonts w:eastAsia="仿宋_GB2312" w:hint="eastAsia"/>
          <w:color w:val="000000"/>
          <w:sz w:val="32"/>
          <w:szCs w:val="32"/>
        </w:rPr>
        <w:t>70</w:t>
      </w:r>
      <w:r w:rsidRPr="002750EF">
        <w:rPr>
          <w:rFonts w:eastAsia="仿宋_GB2312" w:hint="eastAsia"/>
          <w:color w:val="000000"/>
          <w:sz w:val="32"/>
          <w:szCs w:val="32"/>
        </w:rPr>
        <w:t>万元。取消生物质气化设备项目，对现有</w:t>
      </w:r>
      <w:r w:rsidRPr="002750EF">
        <w:rPr>
          <w:rFonts w:eastAsia="仿宋_GB2312" w:hint="eastAsia"/>
          <w:color w:val="000000"/>
          <w:sz w:val="32"/>
          <w:szCs w:val="32"/>
          <w:lang w:val="zh-CN"/>
        </w:rPr>
        <w:t>厂房进行改造，</w:t>
      </w:r>
      <w:r w:rsidRPr="002750EF">
        <w:rPr>
          <w:rFonts w:eastAsia="仿宋_GB2312" w:hint="eastAsia"/>
          <w:color w:val="000000"/>
          <w:sz w:val="32"/>
          <w:szCs w:val="32"/>
        </w:rPr>
        <w:t>购置喷漆房、烤漆房、打磨房、激光机、折弯机、雕刻机、气保焊、氩弧焊、</w:t>
      </w:r>
      <w:proofErr w:type="gramStart"/>
      <w:r w:rsidRPr="002750EF">
        <w:rPr>
          <w:rFonts w:eastAsia="仿宋_GB2312" w:hint="eastAsia"/>
          <w:color w:val="000000"/>
          <w:sz w:val="32"/>
          <w:szCs w:val="32"/>
        </w:rPr>
        <w:t>弯字机</w:t>
      </w:r>
      <w:proofErr w:type="gramEnd"/>
      <w:r w:rsidRPr="002750EF">
        <w:rPr>
          <w:rFonts w:eastAsia="仿宋_GB2312" w:hint="eastAsia"/>
          <w:color w:val="000000"/>
          <w:sz w:val="32"/>
          <w:szCs w:val="32"/>
        </w:rPr>
        <w:t>及</w:t>
      </w:r>
      <w:r w:rsidRPr="002750EF">
        <w:rPr>
          <w:rFonts w:eastAsia="仿宋_GB2312" w:hint="eastAsia"/>
          <w:color w:val="000000"/>
          <w:sz w:val="32"/>
          <w:szCs w:val="32"/>
        </w:rPr>
        <w:t>UV</w:t>
      </w:r>
      <w:r w:rsidRPr="002750EF">
        <w:rPr>
          <w:rFonts w:eastAsia="仿宋_GB2312" w:hint="eastAsia"/>
          <w:color w:val="000000"/>
          <w:sz w:val="32"/>
          <w:szCs w:val="32"/>
        </w:rPr>
        <w:t>机等设备，配套建设相应的环保设施、</w:t>
      </w:r>
      <w:r w:rsidRPr="002750EF">
        <w:rPr>
          <w:rFonts w:eastAsia="仿宋_GB2312" w:hint="eastAsia"/>
          <w:color w:val="000000"/>
          <w:sz w:val="32"/>
          <w:szCs w:val="32"/>
        </w:rPr>
        <w:lastRenderedPageBreak/>
        <w:t>环境风险防范措施以及公用、辅助、储运等设施，</w:t>
      </w:r>
      <w:r w:rsidRPr="002750EF">
        <w:rPr>
          <w:rFonts w:eastAsia="仿宋_GB2312" w:hint="eastAsia"/>
          <w:color w:val="000000"/>
          <w:sz w:val="32"/>
          <w:szCs w:val="32"/>
          <w:lang w:val="zh-CN"/>
        </w:rPr>
        <w:t>建设年产</w:t>
      </w:r>
      <w:r w:rsidRPr="002750EF">
        <w:rPr>
          <w:rFonts w:eastAsia="仿宋_GB2312" w:hint="eastAsia"/>
          <w:color w:val="000000"/>
          <w:sz w:val="32"/>
          <w:szCs w:val="32"/>
          <w:lang w:val="zh-CN"/>
        </w:rPr>
        <w:t>6</w:t>
      </w:r>
      <w:r w:rsidRPr="002750EF">
        <w:rPr>
          <w:rFonts w:eastAsia="仿宋_GB2312" w:hint="eastAsia"/>
          <w:color w:val="000000"/>
          <w:sz w:val="32"/>
          <w:szCs w:val="32"/>
          <w:lang w:val="zh-CN"/>
        </w:rPr>
        <w:t>万平方米广告物料</w:t>
      </w:r>
      <w:r w:rsidRPr="002750EF">
        <w:rPr>
          <w:rFonts w:eastAsia="仿宋_GB2312" w:hint="eastAsia"/>
          <w:color w:val="000000"/>
          <w:sz w:val="32"/>
          <w:szCs w:val="32"/>
        </w:rPr>
        <w:t>。</w:t>
      </w:r>
    </w:p>
    <w:p w:rsidR="002750EF" w:rsidRPr="002750EF" w:rsidRDefault="002750EF" w:rsidP="002750EF">
      <w:pPr>
        <w:snapToGrid w:val="0"/>
        <w:spacing w:line="560" w:lineRule="exact"/>
        <w:ind w:firstLineChars="200" w:firstLine="640"/>
        <w:rPr>
          <w:rFonts w:eastAsia="仿宋_GB2312"/>
          <w:color w:val="000000"/>
          <w:sz w:val="32"/>
          <w:szCs w:val="32"/>
        </w:rPr>
      </w:pPr>
      <w:r w:rsidRPr="002750EF">
        <w:rPr>
          <w:rFonts w:eastAsia="仿宋_GB2312"/>
          <w:color w:val="000000"/>
          <w:sz w:val="32"/>
          <w:szCs w:val="32"/>
          <w:lang w:val="zh-CN"/>
        </w:rPr>
        <w:t>二、从生态环境保护角度，我局同意你公司按《报告</w:t>
      </w:r>
      <w:r w:rsidRPr="002750EF">
        <w:rPr>
          <w:rFonts w:eastAsia="仿宋_GB2312" w:hint="eastAsia"/>
          <w:color w:val="000000"/>
          <w:sz w:val="32"/>
          <w:szCs w:val="32"/>
        </w:rPr>
        <w:t>表</w:t>
      </w:r>
      <w:r w:rsidRPr="002750EF">
        <w:rPr>
          <w:rFonts w:eastAsia="仿宋_GB2312"/>
          <w:color w:val="000000"/>
          <w:sz w:val="32"/>
          <w:szCs w:val="32"/>
          <w:lang w:val="zh-CN"/>
        </w:rPr>
        <w:t>》所列建设项目的性质、规模、地点、采用的生产工艺和</w:t>
      </w:r>
      <w:proofErr w:type="gramStart"/>
      <w:r w:rsidRPr="002750EF">
        <w:rPr>
          <w:rFonts w:eastAsia="仿宋_GB2312"/>
          <w:color w:val="000000"/>
          <w:sz w:val="32"/>
          <w:szCs w:val="32"/>
          <w:lang w:val="zh-CN"/>
        </w:rPr>
        <w:t>拟采取</w:t>
      </w:r>
      <w:proofErr w:type="gramEnd"/>
      <w:r w:rsidRPr="002750EF">
        <w:rPr>
          <w:rFonts w:eastAsia="仿宋_GB2312"/>
          <w:color w:val="000000"/>
          <w:sz w:val="32"/>
          <w:szCs w:val="32"/>
          <w:lang w:val="zh-CN"/>
        </w:rPr>
        <w:t>的各项环境保护措施进行建设，并重点做好以下工作：</w:t>
      </w:r>
    </w:p>
    <w:p w:rsidR="002750EF" w:rsidRPr="002750EF" w:rsidRDefault="002750EF" w:rsidP="002750EF">
      <w:pPr>
        <w:widowControl/>
        <w:spacing w:line="560" w:lineRule="exact"/>
        <w:ind w:firstLineChars="200" w:firstLine="640"/>
        <w:rPr>
          <w:rFonts w:ascii="仿宋_GB2312" w:eastAsia="仿宋_GB2312" w:hAnsi="仿宋_GB2312" w:cs="仿宋_GB2312" w:hint="eastAsia"/>
          <w:color w:val="000000"/>
          <w:sz w:val="32"/>
          <w:szCs w:val="32"/>
        </w:rPr>
      </w:pPr>
      <w:r w:rsidRPr="002750EF">
        <w:rPr>
          <w:rFonts w:eastAsia="仿宋_GB2312" w:hint="eastAsia"/>
          <w:color w:val="000000"/>
          <w:sz w:val="32"/>
          <w:szCs w:val="32"/>
        </w:rPr>
        <w:t>1</w:t>
      </w:r>
      <w:r w:rsidRPr="002750EF">
        <w:rPr>
          <w:rFonts w:eastAsia="仿宋_GB2312" w:hint="eastAsia"/>
          <w:color w:val="000000"/>
          <w:sz w:val="32"/>
          <w:szCs w:val="32"/>
        </w:rPr>
        <w:t>、</w:t>
      </w:r>
      <w:r w:rsidRPr="002750EF">
        <w:rPr>
          <w:rFonts w:eastAsia="仿宋_GB2312"/>
          <w:color w:val="000000"/>
          <w:sz w:val="32"/>
          <w:szCs w:val="32"/>
        </w:rPr>
        <w:t>落实地表水环境保护措施。</w:t>
      </w:r>
      <w:r w:rsidRPr="002750EF">
        <w:rPr>
          <w:rFonts w:ascii="仿宋_GB2312" w:eastAsia="仿宋_GB2312" w:hAnsi="仿宋_GB2312" w:cs="仿宋_GB2312" w:hint="eastAsia"/>
          <w:color w:val="000000"/>
          <w:sz w:val="32"/>
          <w:szCs w:val="32"/>
        </w:rPr>
        <w:t>对原有的雨、污水管网进行全面排查，对于不符合要求及不能利用的管网，按规范要求新建，确保厂区雨污分流。项目不产生生产废水，生活污水中污染物达到《污水综合排放标准》（GB8978-1996）表4中三级标准、氨氮达到《污水排入城镇下水道水质标准》（GB/T31962-2015）表1中B级限值，废水排入园区污水管网进入黄山市第二水质净化厂处理达标后排入横江。</w:t>
      </w:r>
    </w:p>
    <w:p w:rsidR="002750EF" w:rsidRPr="002750EF" w:rsidRDefault="002750EF" w:rsidP="002750EF">
      <w:pPr>
        <w:widowControl/>
        <w:spacing w:line="560" w:lineRule="exact"/>
        <w:ind w:firstLine="640"/>
        <w:rPr>
          <w:rFonts w:ascii="仿宋_GB2312" w:eastAsia="仿宋_GB2312"/>
          <w:bCs/>
          <w:color w:val="000000"/>
          <w:sz w:val="32"/>
          <w:szCs w:val="32"/>
        </w:rPr>
      </w:pPr>
      <w:r w:rsidRPr="002750EF">
        <w:rPr>
          <w:rFonts w:eastAsia="仿宋_GB2312" w:hint="eastAsia"/>
          <w:color w:val="000000"/>
          <w:sz w:val="32"/>
          <w:szCs w:val="32"/>
        </w:rPr>
        <w:t>2</w:t>
      </w:r>
      <w:r w:rsidRPr="002750EF">
        <w:rPr>
          <w:rFonts w:eastAsia="仿宋_GB2312"/>
          <w:color w:val="000000"/>
          <w:sz w:val="32"/>
          <w:szCs w:val="32"/>
        </w:rPr>
        <w:t>、落实大气污染防治措施。</w:t>
      </w:r>
      <w:r w:rsidRPr="002750EF">
        <w:rPr>
          <w:rFonts w:eastAsia="仿宋_GB2312" w:hint="eastAsia"/>
          <w:bCs/>
          <w:color w:val="000000"/>
          <w:sz w:val="32"/>
          <w:szCs w:val="32"/>
        </w:rPr>
        <w:t>项目应确保所在区域环境空气质量达到《环境空气质量标准》（</w:t>
      </w:r>
      <w:r w:rsidRPr="002750EF">
        <w:rPr>
          <w:rFonts w:eastAsia="仿宋_GB2312" w:hint="eastAsia"/>
          <w:bCs/>
          <w:color w:val="000000"/>
          <w:sz w:val="32"/>
          <w:szCs w:val="32"/>
        </w:rPr>
        <w:t>GB 3095-2012</w:t>
      </w:r>
      <w:r w:rsidRPr="002750EF">
        <w:rPr>
          <w:rFonts w:eastAsia="仿宋_GB2312" w:hint="eastAsia"/>
          <w:bCs/>
          <w:color w:val="000000"/>
          <w:sz w:val="32"/>
          <w:szCs w:val="32"/>
        </w:rPr>
        <w:t>及</w:t>
      </w:r>
      <w:r w:rsidRPr="002750EF">
        <w:rPr>
          <w:rFonts w:eastAsia="仿宋_GB2312" w:hint="eastAsia"/>
          <w:bCs/>
          <w:color w:val="000000"/>
          <w:sz w:val="32"/>
          <w:szCs w:val="32"/>
        </w:rPr>
        <w:t>2018</w:t>
      </w:r>
      <w:r w:rsidRPr="002750EF">
        <w:rPr>
          <w:rFonts w:eastAsia="仿宋_GB2312" w:hint="eastAsia"/>
          <w:bCs/>
          <w:color w:val="000000"/>
          <w:sz w:val="32"/>
          <w:szCs w:val="32"/>
        </w:rPr>
        <w:t>年修改单）中规</w:t>
      </w:r>
      <w:r w:rsidRPr="002750EF">
        <w:rPr>
          <w:rFonts w:eastAsia="仿宋_GB2312"/>
          <w:bCs/>
          <w:color w:val="000000"/>
          <w:sz w:val="32"/>
          <w:szCs w:val="32"/>
        </w:rPr>
        <w:t>定的二级</w:t>
      </w:r>
      <w:r w:rsidRPr="002750EF">
        <w:rPr>
          <w:rFonts w:ascii="仿宋_GB2312" w:eastAsia="仿宋_GB2312" w:hint="eastAsia"/>
          <w:bCs/>
          <w:color w:val="000000"/>
          <w:sz w:val="32"/>
          <w:szCs w:val="32"/>
        </w:rPr>
        <w:t>浓度限值，非甲烷总烃参照执行《大气污染物综合排放标准详解》中的推荐值标准，氯化氢</w:t>
      </w:r>
      <w:r w:rsidRPr="002750EF">
        <w:rPr>
          <w:rFonts w:ascii="仿宋_GB2312" w:eastAsia="仿宋_GB2312" w:hint="eastAsia"/>
          <w:color w:val="000000"/>
          <w:sz w:val="32"/>
          <w:szCs w:val="32"/>
        </w:rPr>
        <w:t>执行《环境影响评价技术导则 大气环境》（HJ2.2-2018）附录D中的质量浓度</w:t>
      </w:r>
      <w:r w:rsidRPr="002750EF">
        <w:rPr>
          <w:rFonts w:ascii="仿宋_GB2312" w:eastAsia="仿宋_GB2312" w:hAnsi="方正仿宋_GB2312" w:cs="方正仿宋_GB2312" w:hint="eastAsia"/>
          <w:color w:val="000000"/>
          <w:sz w:val="32"/>
          <w:szCs w:val="32"/>
        </w:rPr>
        <w:t>参考限值</w:t>
      </w:r>
      <w:r w:rsidRPr="002750EF">
        <w:rPr>
          <w:rFonts w:ascii="仿宋_GB2312" w:eastAsia="仿宋_GB2312" w:hAnsi="方正仿宋_GB2312" w:cs="方正仿宋_GB2312" w:hint="eastAsia"/>
          <w:bCs/>
          <w:color w:val="000000"/>
          <w:sz w:val="32"/>
          <w:szCs w:val="32"/>
        </w:rPr>
        <w:t>。</w:t>
      </w:r>
      <w:r w:rsidRPr="002750EF">
        <w:rPr>
          <w:rFonts w:eastAsia="仿宋_GB2312"/>
          <w:bCs/>
          <w:color w:val="000000"/>
          <w:sz w:val="32"/>
          <w:szCs w:val="32"/>
        </w:rPr>
        <w:t>加强</w:t>
      </w:r>
      <w:r w:rsidRPr="002750EF">
        <w:rPr>
          <w:rFonts w:eastAsia="仿宋_GB2312" w:hint="eastAsia"/>
          <w:bCs/>
          <w:color w:val="000000"/>
          <w:sz w:val="32"/>
          <w:szCs w:val="32"/>
        </w:rPr>
        <w:t>原料</w:t>
      </w:r>
      <w:r w:rsidRPr="002750EF">
        <w:rPr>
          <w:rFonts w:eastAsia="仿宋_GB2312"/>
          <w:bCs/>
          <w:color w:val="000000"/>
          <w:sz w:val="32"/>
          <w:szCs w:val="32"/>
        </w:rPr>
        <w:t>储存、输送、生</w:t>
      </w:r>
      <w:r w:rsidRPr="002750EF">
        <w:rPr>
          <w:rFonts w:ascii="仿宋_GB2312" w:eastAsia="仿宋_GB2312"/>
          <w:bCs/>
          <w:color w:val="000000"/>
          <w:sz w:val="32"/>
          <w:szCs w:val="32"/>
        </w:rPr>
        <w:t>产等全过程封闭管控，废气均纳入有组织收集和处理，最大限度减少无组织逸散，项目废气处理活性炭定期更换，确保废气稳定达标排放</w:t>
      </w:r>
      <w:r w:rsidRPr="002750EF">
        <w:rPr>
          <w:rFonts w:ascii="仿宋_GB2312" w:eastAsia="仿宋_GB2312" w:hint="eastAsia"/>
          <w:bCs/>
          <w:color w:val="000000"/>
          <w:sz w:val="32"/>
          <w:szCs w:val="32"/>
        </w:rPr>
        <w:t>，</w:t>
      </w:r>
      <w:r w:rsidRPr="002750EF">
        <w:rPr>
          <w:rFonts w:ascii="仿宋_GB2312" w:eastAsia="仿宋_GB2312"/>
          <w:bCs/>
          <w:color w:val="000000"/>
          <w:sz w:val="32"/>
          <w:szCs w:val="32"/>
        </w:rPr>
        <w:t>按要求建设规范化</w:t>
      </w:r>
      <w:r w:rsidRPr="002750EF">
        <w:rPr>
          <w:rFonts w:ascii="仿宋_GB2312" w:eastAsia="仿宋_GB2312" w:hint="eastAsia"/>
          <w:bCs/>
          <w:color w:val="000000"/>
          <w:sz w:val="32"/>
          <w:szCs w:val="32"/>
        </w:rPr>
        <w:t>废气</w:t>
      </w:r>
      <w:r w:rsidRPr="002750EF">
        <w:rPr>
          <w:rFonts w:ascii="仿宋_GB2312" w:eastAsia="仿宋_GB2312"/>
          <w:bCs/>
          <w:color w:val="000000"/>
          <w:sz w:val="32"/>
          <w:szCs w:val="32"/>
        </w:rPr>
        <w:t>排</w:t>
      </w:r>
      <w:r w:rsidRPr="002750EF">
        <w:rPr>
          <w:rFonts w:ascii="仿宋_GB2312" w:eastAsia="仿宋_GB2312" w:hint="eastAsia"/>
          <w:bCs/>
          <w:color w:val="000000"/>
          <w:sz w:val="32"/>
          <w:szCs w:val="32"/>
        </w:rPr>
        <w:t>放</w:t>
      </w:r>
      <w:r w:rsidRPr="002750EF">
        <w:rPr>
          <w:rFonts w:ascii="仿宋_GB2312" w:eastAsia="仿宋_GB2312"/>
          <w:bCs/>
          <w:color w:val="000000"/>
          <w:sz w:val="32"/>
          <w:szCs w:val="32"/>
        </w:rPr>
        <w:t>口。</w:t>
      </w:r>
    </w:p>
    <w:p w:rsidR="002750EF" w:rsidRPr="002750EF" w:rsidRDefault="002750EF" w:rsidP="002750EF">
      <w:pPr>
        <w:widowControl/>
        <w:spacing w:line="560" w:lineRule="exact"/>
        <w:ind w:firstLine="640"/>
        <w:rPr>
          <w:rFonts w:ascii="仿宋_GB2312" w:eastAsia="仿宋_GB2312"/>
          <w:bCs/>
          <w:color w:val="000000"/>
          <w:sz w:val="32"/>
          <w:szCs w:val="32"/>
        </w:rPr>
      </w:pPr>
      <w:bookmarkStart w:id="0" w:name="OLE_LINK160"/>
      <w:bookmarkStart w:id="1" w:name="OLE_LINK510"/>
      <w:r w:rsidRPr="002750EF">
        <w:rPr>
          <w:rFonts w:ascii="仿宋_GB2312" w:eastAsia="仿宋_GB2312" w:hint="eastAsia"/>
          <w:bCs/>
          <w:color w:val="000000"/>
          <w:sz w:val="32"/>
          <w:szCs w:val="32"/>
        </w:rPr>
        <w:t>项目标识标牌涂装工序采用先进的干法涂装线，喷漆间、烤漆间、UV</w:t>
      </w:r>
      <w:proofErr w:type="gramStart"/>
      <w:r w:rsidRPr="002750EF">
        <w:rPr>
          <w:rFonts w:ascii="仿宋_GB2312" w:eastAsia="仿宋_GB2312" w:hint="eastAsia"/>
          <w:bCs/>
          <w:color w:val="000000"/>
          <w:sz w:val="32"/>
          <w:szCs w:val="32"/>
        </w:rPr>
        <w:t>打印房全密闭</w:t>
      </w:r>
      <w:proofErr w:type="gramEnd"/>
      <w:r w:rsidRPr="002750EF">
        <w:rPr>
          <w:rFonts w:ascii="仿宋_GB2312" w:eastAsia="仿宋_GB2312" w:hint="eastAsia"/>
          <w:bCs/>
          <w:color w:val="000000"/>
          <w:sz w:val="32"/>
          <w:szCs w:val="32"/>
        </w:rPr>
        <w:t>，废气经负压收集，涂装漆雾经干式蜂窝纸盒过滤+二级袋式过滤，调漆、烤漆、</w:t>
      </w:r>
      <w:proofErr w:type="gramStart"/>
      <w:r w:rsidRPr="002750EF">
        <w:rPr>
          <w:rFonts w:ascii="仿宋_GB2312" w:eastAsia="仿宋_GB2312" w:hint="eastAsia"/>
          <w:bCs/>
          <w:color w:val="000000"/>
          <w:sz w:val="32"/>
          <w:szCs w:val="32"/>
        </w:rPr>
        <w:t>洗枪废气</w:t>
      </w:r>
      <w:proofErr w:type="gramEnd"/>
      <w:r w:rsidRPr="002750EF">
        <w:rPr>
          <w:rFonts w:ascii="仿宋_GB2312" w:eastAsia="仿宋_GB2312" w:hint="eastAsia"/>
          <w:bCs/>
          <w:color w:val="000000"/>
          <w:sz w:val="32"/>
          <w:szCs w:val="32"/>
        </w:rPr>
        <w:t>、</w:t>
      </w:r>
      <w:r w:rsidRPr="002750EF">
        <w:rPr>
          <w:rFonts w:ascii="仿宋_GB2312" w:eastAsia="仿宋_GB2312" w:hint="eastAsia"/>
          <w:bCs/>
          <w:color w:val="000000"/>
          <w:sz w:val="32"/>
          <w:szCs w:val="32"/>
        </w:rPr>
        <w:lastRenderedPageBreak/>
        <w:t>UV打印废气、密闭</w:t>
      </w:r>
      <w:proofErr w:type="gramStart"/>
      <w:r w:rsidRPr="002750EF">
        <w:rPr>
          <w:rFonts w:ascii="仿宋_GB2312" w:eastAsia="仿宋_GB2312" w:hint="eastAsia"/>
          <w:bCs/>
          <w:color w:val="000000"/>
          <w:sz w:val="32"/>
          <w:szCs w:val="32"/>
        </w:rPr>
        <w:t>危废间</w:t>
      </w:r>
      <w:proofErr w:type="gramEnd"/>
      <w:r w:rsidRPr="002750EF">
        <w:rPr>
          <w:rFonts w:ascii="仿宋_GB2312" w:eastAsia="仿宋_GB2312" w:hint="eastAsia"/>
          <w:bCs/>
          <w:color w:val="000000"/>
          <w:sz w:val="32"/>
          <w:szCs w:val="32"/>
        </w:rPr>
        <w:t>废气经负压收集，激光雕刻、</w:t>
      </w:r>
      <w:proofErr w:type="gramStart"/>
      <w:r w:rsidRPr="002750EF">
        <w:rPr>
          <w:rFonts w:ascii="仿宋_GB2312" w:eastAsia="仿宋_GB2312" w:hint="eastAsia"/>
          <w:bCs/>
          <w:color w:val="000000"/>
          <w:sz w:val="32"/>
          <w:szCs w:val="32"/>
        </w:rPr>
        <w:t>激光焊字工序</w:t>
      </w:r>
      <w:proofErr w:type="gramEnd"/>
      <w:r w:rsidRPr="002750EF">
        <w:rPr>
          <w:rFonts w:ascii="仿宋_GB2312" w:eastAsia="仿宋_GB2312" w:hint="eastAsia"/>
          <w:bCs/>
          <w:color w:val="000000"/>
          <w:sz w:val="32"/>
          <w:szCs w:val="32"/>
        </w:rPr>
        <w:t>产生的废气采用密闭集气罩收集，以上废气一并进入一套“二级颗粒活性炭吸附”处理后通过不低于15m高排气筒排放。项目打磨房密闭，打磨粉尘经负压收集、雕刻、切割粉尘采用密闭集气罩收集后通过一套“布袋除尘器”处理，</w:t>
      </w:r>
      <w:r w:rsidRPr="002750EF">
        <w:rPr>
          <w:rFonts w:eastAsia="仿宋_GB2312" w:hint="eastAsia"/>
          <w:color w:val="000000"/>
          <w:sz w:val="32"/>
          <w:szCs w:val="32"/>
        </w:rPr>
        <w:t>焊接烟尘</w:t>
      </w:r>
      <w:r w:rsidRPr="002750EF">
        <w:rPr>
          <w:rFonts w:eastAsia="仿宋_GB2312" w:hint="eastAsia"/>
          <w:color w:val="000000"/>
          <w:sz w:val="32"/>
          <w:szCs w:val="32"/>
          <w:lang w:eastAsia="zh-Hans"/>
        </w:rPr>
        <w:t>经</w:t>
      </w:r>
      <w:r w:rsidRPr="002750EF">
        <w:rPr>
          <w:rFonts w:eastAsia="仿宋_GB2312" w:hint="eastAsia"/>
          <w:color w:val="000000"/>
          <w:sz w:val="32"/>
          <w:szCs w:val="32"/>
        </w:rPr>
        <w:t>密闭集气罩</w:t>
      </w:r>
      <w:r w:rsidRPr="002750EF">
        <w:rPr>
          <w:rFonts w:eastAsia="仿宋_GB2312" w:hint="eastAsia"/>
          <w:color w:val="000000"/>
          <w:sz w:val="32"/>
          <w:szCs w:val="32"/>
          <w:lang w:eastAsia="zh-Hans"/>
        </w:rPr>
        <w:t>收集后</w:t>
      </w:r>
      <w:r w:rsidRPr="002750EF">
        <w:rPr>
          <w:rFonts w:eastAsia="仿宋_GB2312" w:hint="eastAsia"/>
          <w:color w:val="000000"/>
          <w:sz w:val="32"/>
          <w:szCs w:val="32"/>
        </w:rPr>
        <w:t>通过“焊接烟尘净化装置”</w:t>
      </w:r>
      <w:r w:rsidRPr="002750EF">
        <w:rPr>
          <w:rFonts w:eastAsia="仿宋_GB2312" w:hint="eastAsia"/>
          <w:color w:val="000000"/>
          <w:sz w:val="32"/>
          <w:szCs w:val="32"/>
          <w:lang w:eastAsia="zh-Hans"/>
        </w:rPr>
        <w:t>处理</w:t>
      </w:r>
      <w:r w:rsidRPr="002750EF">
        <w:rPr>
          <w:rFonts w:ascii="仿宋_GB2312" w:eastAsia="仿宋_GB2312" w:hint="eastAsia"/>
          <w:bCs/>
          <w:color w:val="000000"/>
          <w:sz w:val="32"/>
          <w:szCs w:val="32"/>
        </w:rPr>
        <w:t>，以上废气经处理后通过不低于15m高排气筒排放。</w:t>
      </w:r>
    </w:p>
    <w:p w:rsidR="002750EF" w:rsidRPr="002750EF" w:rsidRDefault="002750EF" w:rsidP="002750EF">
      <w:pPr>
        <w:widowControl/>
        <w:spacing w:line="560" w:lineRule="exact"/>
        <w:ind w:firstLine="640"/>
        <w:rPr>
          <w:rFonts w:ascii="仿宋_GB2312" w:eastAsia="仿宋_GB2312"/>
          <w:bCs/>
          <w:color w:val="000000"/>
          <w:sz w:val="32"/>
          <w:szCs w:val="32"/>
        </w:rPr>
      </w:pPr>
      <w:r w:rsidRPr="002750EF">
        <w:rPr>
          <w:rFonts w:ascii="仿宋_GB2312" w:eastAsia="仿宋_GB2312" w:hint="eastAsia"/>
          <w:bCs/>
          <w:color w:val="000000"/>
          <w:sz w:val="32"/>
          <w:szCs w:val="32"/>
        </w:rPr>
        <w:t>项目有组织排放的非甲烷总烃、乙酸乙酯、乙酸丁酯的排放浓度及排放速率以及氯乙烯的排放浓度应达到《固定源挥发性有机物综合排放标准 第6部分：其他行业》（DB34/4812.6—2024）表1、表2中排放限值及管控要求；有组织排放的颗粒物、氯化氢的排放浓度、速率应达到《大气污染物综合排放标准》（GB16297-1996）表2中标准限值要求；</w:t>
      </w:r>
      <w:r w:rsidRPr="002750EF">
        <w:rPr>
          <w:rFonts w:ascii="仿宋_GB2312" w:eastAsia="仿宋_GB2312"/>
          <w:bCs/>
          <w:color w:val="000000"/>
          <w:sz w:val="32"/>
          <w:szCs w:val="32"/>
        </w:rPr>
        <w:t>企业边界无组织排放</w:t>
      </w:r>
      <w:r w:rsidRPr="002750EF">
        <w:rPr>
          <w:rFonts w:ascii="仿宋_GB2312" w:eastAsia="仿宋_GB2312" w:hint="eastAsia"/>
          <w:bCs/>
          <w:color w:val="000000"/>
          <w:sz w:val="32"/>
          <w:szCs w:val="32"/>
        </w:rPr>
        <w:t>的氯乙烯浓度应达到《固定源挥发性有机物综合排放标准 第6部分：其他行业》（DB34/4812.6—2024）表5中排放限值及管控要求，非甲烷总烃、颗粒物、氯化氢浓度应达到《大气污染物综合排放标准》（GB16297-1996）表2无组织排放限值要求。厂区内非甲烷总烃无组织排放浓度应达到《固定源挥发性有机物综合排放标准 第6部分：其他行业》（DB34/4812.6—2024）表4中排放限值及管控要求。</w:t>
      </w:r>
      <w:r w:rsidRPr="002750EF">
        <w:rPr>
          <w:rFonts w:ascii="仿宋_GB2312" w:eastAsia="仿宋_GB2312"/>
          <w:bCs/>
          <w:color w:val="000000"/>
          <w:sz w:val="32"/>
          <w:szCs w:val="32"/>
        </w:rPr>
        <w:t>臭气浓度</w:t>
      </w:r>
      <w:r w:rsidRPr="002750EF">
        <w:rPr>
          <w:rFonts w:ascii="仿宋_GB2312" w:eastAsia="仿宋_GB2312" w:hint="eastAsia"/>
          <w:bCs/>
          <w:color w:val="000000"/>
          <w:sz w:val="32"/>
          <w:szCs w:val="32"/>
        </w:rPr>
        <w:t>排放浓度、速率</w:t>
      </w:r>
      <w:r w:rsidRPr="002750EF">
        <w:rPr>
          <w:rFonts w:ascii="仿宋_GB2312" w:eastAsia="仿宋_GB2312"/>
          <w:bCs/>
          <w:color w:val="000000"/>
          <w:sz w:val="32"/>
          <w:szCs w:val="32"/>
        </w:rPr>
        <w:t>应达到《恶臭污染物排放标准》（GB 14554-93）表1</w:t>
      </w:r>
      <w:r w:rsidRPr="002750EF">
        <w:rPr>
          <w:rFonts w:ascii="仿宋_GB2312" w:eastAsia="仿宋_GB2312" w:hint="eastAsia"/>
          <w:bCs/>
          <w:color w:val="000000"/>
          <w:sz w:val="32"/>
          <w:szCs w:val="32"/>
        </w:rPr>
        <w:t>、表2</w:t>
      </w:r>
      <w:r w:rsidRPr="002750EF">
        <w:rPr>
          <w:rFonts w:ascii="仿宋_GB2312" w:eastAsia="仿宋_GB2312"/>
          <w:bCs/>
          <w:color w:val="000000"/>
          <w:sz w:val="32"/>
          <w:szCs w:val="32"/>
        </w:rPr>
        <w:t>中相应限值。</w:t>
      </w:r>
    </w:p>
    <w:p w:rsidR="002750EF" w:rsidRPr="002750EF" w:rsidRDefault="002750EF" w:rsidP="002750EF">
      <w:pPr>
        <w:widowControl/>
        <w:spacing w:line="560" w:lineRule="exact"/>
        <w:ind w:firstLine="640"/>
        <w:rPr>
          <w:rFonts w:ascii="仿宋_GB2312" w:eastAsia="仿宋_GB2312"/>
          <w:bCs/>
          <w:color w:val="000000"/>
          <w:sz w:val="32"/>
          <w:szCs w:val="32"/>
        </w:rPr>
      </w:pPr>
      <w:r w:rsidRPr="002750EF">
        <w:rPr>
          <w:rFonts w:ascii="仿宋_GB2312" w:eastAsia="仿宋_GB2312" w:hint="eastAsia"/>
          <w:bCs/>
          <w:color w:val="000000"/>
          <w:sz w:val="32"/>
          <w:szCs w:val="32"/>
        </w:rPr>
        <w:lastRenderedPageBreak/>
        <w:t>项目标识标牌产品使用溶剂型涂料，按照《安徽省低挥发性有机物含量原辅材料替代工作方案》规定,开展了专家论证，论证认为在户外标识标牌涂装工艺中使用溶剂型涂料和清洗剂具有不可替代性。项目使用的涂料、清洗剂应满足《低挥发性有机化合物含量涂料产品技术要求》（GB/T38597-2020）《工业防护涂料中有害物质限量》（GB30981—2020）《清洗剂挥发性有机化合物含量限值》（GB 38508-2020 ）中限值要求。你公司应积极使用水性涂料等低（无）VOCs涂料，待技术可以替代时或按照相关规定要求，全面使用低（无）VOCs涂料和环境友好型技术。</w:t>
      </w:r>
    </w:p>
    <w:bookmarkEnd w:id="0"/>
    <w:bookmarkEnd w:id="1"/>
    <w:p w:rsidR="002750EF" w:rsidRPr="002750EF" w:rsidRDefault="002750EF" w:rsidP="002750EF">
      <w:pPr>
        <w:widowControl/>
        <w:spacing w:line="560" w:lineRule="exact"/>
        <w:ind w:firstLineChars="200" w:firstLine="640"/>
        <w:rPr>
          <w:rFonts w:eastAsia="仿宋_GB2312"/>
          <w:color w:val="000000"/>
          <w:sz w:val="32"/>
          <w:szCs w:val="32"/>
        </w:rPr>
      </w:pPr>
      <w:r w:rsidRPr="002750EF">
        <w:rPr>
          <w:rFonts w:eastAsia="仿宋_GB2312"/>
          <w:color w:val="000000"/>
          <w:sz w:val="32"/>
          <w:szCs w:val="32"/>
        </w:rPr>
        <w:t>项目环境防护距离</w:t>
      </w:r>
      <w:r w:rsidRPr="002750EF">
        <w:rPr>
          <w:rFonts w:ascii="仿宋_GB2312" w:eastAsia="仿宋_GB2312"/>
          <w:bCs/>
          <w:color w:val="000000"/>
          <w:sz w:val="32"/>
          <w:szCs w:val="32"/>
        </w:rPr>
        <w:t>为东侧厂界外</w:t>
      </w:r>
      <w:r w:rsidRPr="002750EF">
        <w:rPr>
          <w:rFonts w:ascii="仿宋_GB2312" w:eastAsia="仿宋_GB2312" w:hint="eastAsia"/>
          <w:bCs/>
          <w:color w:val="000000"/>
          <w:sz w:val="32"/>
          <w:szCs w:val="32"/>
        </w:rPr>
        <w:t>95</w:t>
      </w:r>
      <w:r w:rsidRPr="002750EF">
        <w:rPr>
          <w:rFonts w:ascii="仿宋_GB2312" w:eastAsia="仿宋_GB2312"/>
          <w:bCs/>
          <w:color w:val="000000"/>
          <w:sz w:val="32"/>
          <w:szCs w:val="32"/>
        </w:rPr>
        <w:t>m，南侧厂界外93m</w:t>
      </w:r>
      <w:r w:rsidRPr="002750EF">
        <w:rPr>
          <w:rFonts w:ascii="仿宋_GB2312" w:eastAsia="仿宋_GB2312" w:hint="eastAsia"/>
          <w:bCs/>
          <w:color w:val="000000"/>
          <w:sz w:val="32"/>
          <w:szCs w:val="32"/>
        </w:rPr>
        <w:t>，</w:t>
      </w:r>
      <w:r w:rsidRPr="002750EF">
        <w:rPr>
          <w:rFonts w:ascii="仿宋_GB2312" w:eastAsia="仿宋_GB2312"/>
          <w:bCs/>
          <w:color w:val="000000"/>
          <w:sz w:val="32"/>
          <w:szCs w:val="32"/>
        </w:rPr>
        <w:t>西侧厂界外95m</w:t>
      </w:r>
      <w:r w:rsidRPr="002750EF">
        <w:rPr>
          <w:rFonts w:ascii="仿宋_GB2312" w:eastAsia="仿宋_GB2312" w:hint="eastAsia"/>
          <w:bCs/>
          <w:color w:val="000000"/>
          <w:sz w:val="32"/>
          <w:szCs w:val="32"/>
        </w:rPr>
        <w:t>，</w:t>
      </w:r>
      <w:r w:rsidRPr="002750EF">
        <w:rPr>
          <w:rFonts w:ascii="仿宋_GB2312" w:eastAsia="仿宋_GB2312"/>
          <w:bCs/>
          <w:color w:val="000000"/>
          <w:sz w:val="32"/>
          <w:szCs w:val="32"/>
        </w:rPr>
        <w:t>北侧厂界外72m。</w:t>
      </w:r>
      <w:r w:rsidRPr="002750EF">
        <w:rPr>
          <w:rFonts w:eastAsia="仿宋_GB2312"/>
          <w:color w:val="000000"/>
          <w:sz w:val="32"/>
          <w:szCs w:val="32"/>
        </w:rPr>
        <w:t>该环境防护距离范围内不得有医院、学校、居民住宅</w:t>
      </w:r>
      <w:r w:rsidRPr="002750EF">
        <w:rPr>
          <w:rFonts w:eastAsia="仿宋_GB2312" w:hint="eastAsia"/>
          <w:color w:val="000000"/>
          <w:sz w:val="32"/>
          <w:szCs w:val="32"/>
        </w:rPr>
        <w:t>、食品企业</w:t>
      </w:r>
      <w:r w:rsidRPr="002750EF">
        <w:rPr>
          <w:rFonts w:eastAsia="仿宋_GB2312"/>
          <w:color w:val="000000"/>
          <w:sz w:val="32"/>
          <w:szCs w:val="32"/>
        </w:rPr>
        <w:t>等环境敏感建筑物。</w:t>
      </w:r>
    </w:p>
    <w:p w:rsidR="002750EF" w:rsidRPr="002750EF" w:rsidRDefault="002750EF" w:rsidP="002750EF">
      <w:pPr>
        <w:widowControl/>
        <w:snapToGrid w:val="0"/>
        <w:spacing w:line="560" w:lineRule="exact"/>
        <w:ind w:firstLineChars="200" w:firstLine="640"/>
        <w:rPr>
          <w:rFonts w:eastAsia="仿宋_GB2312"/>
          <w:color w:val="000000"/>
          <w:sz w:val="32"/>
          <w:szCs w:val="32"/>
        </w:rPr>
      </w:pPr>
      <w:r w:rsidRPr="002750EF">
        <w:rPr>
          <w:rFonts w:eastAsia="仿宋_GB2312" w:hint="eastAsia"/>
          <w:color w:val="000000"/>
          <w:sz w:val="32"/>
          <w:szCs w:val="32"/>
        </w:rPr>
        <w:t>3</w:t>
      </w:r>
      <w:r w:rsidRPr="002750EF">
        <w:rPr>
          <w:rFonts w:eastAsia="仿宋_GB2312"/>
          <w:color w:val="000000"/>
          <w:sz w:val="32"/>
          <w:szCs w:val="32"/>
        </w:rPr>
        <w:t>、做好固体废物污染防治工作。建立健全工业固体废物产生、收集、贮存、运输、利用、处置全过程的污染环境防治责任制度，建立工业固体废物管理台账，按规定建设工业固废贮存场所，采取防治工业固体废物污染环境的措施。对废</w:t>
      </w:r>
      <w:r w:rsidRPr="002750EF">
        <w:rPr>
          <w:rFonts w:eastAsia="仿宋_GB2312" w:hint="eastAsia"/>
          <w:color w:val="000000"/>
          <w:sz w:val="32"/>
          <w:szCs w:val="32"/>
        </w:rPr>
        <w:t>机</w:t>
      </w:r>
      <w:r w:rsidRPr="002750EF">
        <w:rPr>
          <w:rFonts w:eastAsia="仿宋_GB2312"/>
          <w:color w:val="000000"/>
          <w:sz w:val="32"/>
          <w:szCs w:val="32"/>
        </w:rPr>
        <w:t>油及废</w:t>
      </w:r>
      <w:r w:rsidRPr="002750EF">
        <w:rPr>
          <w:rFonts w:eastAsia="仿宋_GB2312" w:hint="eastAsia"/>
          <w:color w:val="000000"/>
          <w:sz w:val="32"/>
          <w:szCs w:val="32"/>
        </w:rPr>
        <w:t>机</w:t>
      </w:r>
      <w:r w:rsidRPr="002750EF">
        <w:rPr>
          <w:rFonts w:eastAsia="仿宋_GB2312"/>
          <w:color w:val="000000"/>
          <w:sz w:val="32"/>
          <w:szCs w:val="32"/>
        </w:rPr>
        <w:t>油桶、废</w:t>
      </w:r>
      <w:r w:rsidRPr="002750EF">
        <w:rPr>
          <w:rFonts w:eastAsia="仿宋_GB2312" w:hint="eastAsia"/>
          <w:color w:val="000000"/>
          <w:sz w:val="32"/>
          <w:szCs w:val="32"/>
        </w:rPr>
        <w:t>油漆及废油墨</w:t>
      </w:r>
      <w:r w:rsidRPr="002750EF">
        <w:rPr>
          <w:rFonts w:eastAsia="仿宋_GB2312"/>
          <w:color w:val="000000"/>
          <w:sz w:val="32"/>
          <w:szCs w:val="32"/>
        </w:rPr>
        <w:t>包装桶、废过滤纸盒、废</w:t>
      </w:r>
      <w:r w:rsidRPr="002750EF">
        <w:rPr>
          <w:rFonts w:eastAsia="仿宋_GB2312" w:hint="eastAsia"/>
          <w:color w:val="000000"/>
          <w:sz w:val="32"/>
          <w:szCs w:val="32"/>
        </w:rPr>
        <w:t>过滤</w:t>
      </w:r>
      <w:r w:rsidRPr="002750EF">
        <w:rPr>
          <w:rFonts w:eastAsia="仿宋_GB2312"/>
          <w:color w:val="000000"/>
          <w:sz w:val="32"/>
          <w:szCs w:val="32"/>
        </w:rPr>
        <w:t>袋、废活性炭</w:t>
      </w:r>
      <w:r w:rsidRPr="002750EF">
        <w:rPr>
          <w:rFonts w:eastAsia="仿宋_GB2312" w:hint="eastAsia"/>
          <w:color w:val="000000"/>
          <w:sz w:val="32"/>
          <w:szCs w:val="32"/>
        </w:rPr>
        <w:t>、</w:t>
      </w:r>
      <w:proofErr w:type="gramStart"/>
      <w:r w:rsidRPr="002750EF">
        <w:rPr>
          <w:rFonts w:eastAsia="仿宋_GB2312" w:hint="eastAsia"/>
          <w:color w:val="000000"/>
          <w:sz w:val="32"/>
          <w:szCs w:val="32"/>
        </w:rPr>
        <w:t>洗枪废液</w:t>
      </w:r>
      <w:proofErr w:type="gramEnd"/>
      <w:r w:rsidRPr="002750EF">
        <w:rPr>
          <w:rFonts w:eastAsia="仿宋_GB2312" w:hint="eastAsia"/>
          <w:color w:val="000000"/>
          <w:sz w:val="32"/>
          <w:szCs w:val="32"/>
        </w:rPr>
        <w:t>、废</w:t>
      </w:r>
      <w:r w:rsidRPr="002750EF">
        <w:rPr>
          <w:rFonts w:eastAsia="仿宋_GB2312" w:hint="eastAsia"/>
          <w:color w:val="000000"/>
          <w:sz w:val="32"/>
          <w:szCs w:val="32"/>
        </w:rPr>
        <w:t>UV</w:t>
      </w:r>
      <w:r w:rsidRPr="002750EF">
        <w:rPr>
          <w:rFonts w:eastAsia="仿宋_GB2312" w:hint="eastAsia"/>
          <w:color w:val="000000"/>
          <w:sz w:val="32"/>
          <w:szCs w:val="32"/>
        </w:rPr>
        <w:t>灯管</w:t>
      </w:r>
      <w:r w:rsidRPr="002750EF">
        <w:rPr>
          <w:rFonts w:eastAsia="仿宋_GB2312"/>
          <w:color w:val="000000"/>
          <w:sz w:val="32"/>
          <w:szCs w:val="32"/>
        </w:rPr>
        <w:t>等必须按照《中华人民共和国固体废物污染环境防治法》中的特别规定和《危险废物贮存污染控制标准》（</w:t>
      </w:r>
      <w:r w:rsidRPr="002750EF">
        <w:rPr>
          <w:rFonts w:eastAsia="仿宋_GB2312"/>
          <w:color w:val="000000"/>
          <w:sz w:val="32"/>
          <w:szCs w:val="32"/>
        </w:rPr>
        <w:t>GB18597-2023</w:t>
      </w:r>
      <w:r w:rsidRPr="002750EF">
        <w:rPr>
          <w:rFonts w:eastAsia="仿宋_GB2312"/>
          <w:color w:val="000000"/>
          <w:sz w:val="32"/>
          <w:szCs w:val="32"/>
        </w:rPr>
        <w:t>）的要求，配套专用危险废物临时储存设施，配备专用储存容器进行收集，委托有资质的专业机构对其进行处置，并做好处置记录，</w:t>
      </w:r>
      <w:r w:rsidRPr="002750EF">
        <w:rPr>
          <w:rFonts w:eastAsia="仿宋_GB2312"/>
          <w:color w:val="000000"/>
          <w:sz w:val="32"/>
          <w:szCs w:val="32"/>
        </w:rPr>
        <w:lastRenderedPageBreak/>
        <w:t>不得随意处置。应制</w:t>
      </w:r>
      <w:proofErr w:type="gramStart"/>
      <w:r w:rsidRPr="002750EF">
        <w:rPr>
          <w:rFonts w:eastAsia="仿宋_GB2312"/>
          <w:color w:val="000000"/>
          <w:sz w:val="32"/>
          <w:szCs w:val="32"/>
        </w:rPr>
        <w:t>定危险</w:t>
      </w:r>
      <w:proofErr w:type="gramEnd"/>
      <w:r w:rsidRPr="002750EF">
        <w:rPr>
          <w:rFonts w:eastAsia="仿宋_GB2312"/>
          <w:color w:val="000000"/>
          <w:sz w:val="32"/>
          <w:szCs w:val="32"/>
        </w:rPr>
        <w:t>废物管理计划，并将管理计划及危险废物管理有关资料向环境保护行政主管部门申报、备案。</w:t>
      </w:r>
    </w:p>
    <w:p w:rsidR="002750EF" w:rsidRPr="002750EF" w:rsidRDefault="002750EF" w:rsidP="002750EF">
      <w:pPr>
        <w:widowControl/>
        <w:snapToGrid w:val="0"/>
        <w:spacing w:line="560" w:lineRule="exact"/>
        <w:ind w:firstLineChars="200" w:firstLine="640"/>
        <w:rPr>
          <w:rFonts w:eastAsia="仿宋_GB2312"/>
          <w:color w:val="000000"/>
          <w:sz w:val="32"/>
          <w:szCs w:val="32"/>
        </w:rPr>
      </w:pPr>
      <w:r w:rsidRPr="002750EF">
        <w:rPr>
          <w:rFonts w:eastAsia="仿宋_GB2312" w:hint="eastAsia"/>
          <w:color w:val="000000"/>
          <w:sz w:val="32"/>
          <w:szCs w:val="32"/>
        </w:rPr>
        <w:t>4</w:t>
      </w:r>
      <w:r w:rsidRPr="002750EF">
        <w:rPr>
          <w:rFonts w:eastAsia="仿宋_GB2312"/>
          <w:color w:val="000000"/>
          <w:sz w:val="32"/>
          <w:szCs w:val="32"/>
        </w:rPr>
        <w:t>、做好地下水、土壤污染防治工作。严格落实《报告表》中分区防渗重点污染防治区防渗措施和其它区域的一般防渗措施，确保地下水环境质量达到《地下水质量标准》（</w:t>
      </w:r>
      <w:r w:rsidRPr="002750EF">
        <w:rPr>
          <w:rFonts w:eastAsia="仿宋_GB2312"/>
          <w:color w:val="000000"/>
          <w:sz w:val="32"/>
          <w:szCs w:val="32"/>
        </w:rPr>
        <w:t>GB/T14848-2017</w:t>
      </w:r>
      <w:r w:rsidRPr="002750EF">
        <w:rPr>
          <w:rFonts w:eastAsia="仿宋_GB2312"/>
          <w:color w:val="000000"/>
          <w:sz w:val="32"/>
          <w:szCs w:val="32"/>
        </w:rPr>
        <w:t>）中的</w:t>
      </w:r>
      <w:r w:rsidRPr="002750EF">
        <w:rPr>
          <w:rFonts w:ascii="宋体" w:hAnsi="宋体" w:cs="宋体" w:hint="eastAsia"/>
          <w:color w:val="000000"/>
          <w:sz w:val="32"/>
          <w:szCs w:val="32"/>
        </w:rPr>
        <w:t>Ⅲ</w:t>
      </w:r>
      <w:r w:rsidRPr="002750EF">
        <w:rPr>
          <w:rFonts w:eastAsia="仿宋_GB2312"/>
          <w:color w:val="000000"/>
          <w:sz w:val="32"/>
          <w:szCs w:val="32"/>
        </w:rPr>
        <w:t>类标准和建设用地达到《土壤环境质量标准</w:t>
      </w:r>
      <w:r w:rsidRPr="002750EF">
        <w:rPr>
          <w:rFonts w:eastAsia="仿宋_GB2312"/>
          <w:color w:val="000000"/>
          <w:sz w:val="32"/>
          <w:szCs w:val="32"/>
        </w:rPr>
        <w:t xml:space="preserve"> </w:t>
      </w:r>
      <w:r w:rsidRPr="002750EF">
        <w:rPr>
          <w:rFonts w:eastAsia="仿宋_GB2312"/>
          <w:color w:val="000000"/>
          <w:sz w:val="32"/>
          <w:szCs w:val="32"/>
        </w:rPr>
        <w:t>建设用地土壤污染风险管控标准（试行）》（</w:t>
      </w:r>
      <w:r w:rsidRPr="002750EF">
        <w:rPr>
          <w:rFonts w:eastAsia="仿宋_GB2312"/>
          <w:color w:val="000000"/>
          <w:sz w:val="32"/>
          <w:szCs w:val="32"/>
        </w:rPr>
        <w:t>GB36600-2018</w:t>
      </w:r>
      <w:r w:rsidRPr="002750EF">
        <w:rPr>
          <w:rFonts w:eastAsia="仿宋_GB2312"/>
          <w:color w:val="000000"/>
          <w:sz w:val="32"/>
          <w:szCs w:val="32"/>
        </w:rPr>
        <w:t>）表</w:t>
      </w:r>
      <w:r w:rsidRPr="002750EF">
        <w:rPr>
          <w:rFonts w:eastAsia="仿宋_GB2312"/>
          <w:color w:val="000000"/>
          <w:sz w:val="32"/>
          <w:szCs w:val="32"/>
        </w:rPr>
        <w:t>1</w:t>
      </w:r>
      <w:r w:rsidRPr="002750EF">
        <w:rPr>
          <w:rFonts w:eastAsia="仿宋_GB2312"/>
          <w:color w:val="000000"/>
          <w:sz w:val="32"/>
          <w:szCs w:val="32"/>
        </w:rPr>
        <w:t>中第二类用地筛选值标准，防止地下水、土壤受到污染。</w:t>
      </w:r>
    </w:p>
    <w:p w:rsidR="002750EF" w:rsidRPr="002750EF" w:rsidRDefault="002750EF" w:rsidP="002750EF">
      <w:pPr>
        <w:spacing w:line="560" w:lineRule="exact"/>
        <w:ind w:firstLineChars="200" w:firstLine="640"/>
        <w:rPr>
          <w:rFonts w:eastAsia="仿宋_GB2312"/>
          <w:color w:val="000000"/>
          <w:sz w:val="32"/>
          <w:szCs w:val="32"/>
        </w:rPr>
      </w:pPr>
      <w:r w:rsidRPr="002750EF">
        <w:rPr>
          <w:rFonts w:eastAsia="仿宋_GB2312" w:hint="eastAsia"/>
          <w:color w:val="000000"/>
          <w:sz w:val="32"/>
          <w:szCs w:val="32"/>
        </w:rPr>
        <w:t>5</w:t>
      </w:r>
      <w:r w:rsidRPr="002750EF">
        <w:rPr>
          <w:rFonts w:eastAsia="仿宋_GB2312"/>
          <w:color w:val="000000"/>
          <w:sz w:val="32"/>
          <w:szCs w:val="32"/>
        </w:rPr>
        <w:t>、落实噪声污染防治措施。优先选用低噪声设备，对各类噪声</w:t>
      </w:r>
      <w:proofErr w:type="gramStart"/>
      <w:r w:rsidRPr="002750EF">
        <w:rPr>
          <w:rFonts w:eastAsia="仿宋_GB2312"/>
          <w:color w:val="000000"/>
          <w:sz w:val="32"/>
          <w:szCs w:val="32"/>
        </w:rPr>
        <w:t>源采取</w:t>
      </w:r>
      <w:proofErr w:type="gramEnd"/>
      <w:r w:rsidRPr="002750EF">
        <w:rPr>
          <w:rFonts w:eastAsia="仿宋_GB2312"/>
          <w:color w:val="000000"/>
          <w:sz w:val="32"/>
          <w:szCs w:val="32"/>
        </w:rPr>
        <w:t>必要的隔声、减</w:t>
      </w:r>
      <w:r w:rsidRPr="002750EF">
        <w:rPr>
          <w:rFonts w:eastAsia="仿宋_GB2312" w:hint="eastAsia"/>
          <w:color w:val="000000"/>
          <w:sz w:val="32"/>
          <w:szCs w:val="32"/>
        </w:rPr>
        <w:t>振</w:t>
      </w:r>
      <w:r w:rsidRPr="002750EF">
        <w:rPr>
          <w:rFonts w:eastAsia="仿宋_GB2312"/>
          <w:color w:val="000000"/>
          <w:sz w:val="32"/>
          <w:szCs w:val="32"/>
        </w:rPr>
        <w:t>、消声、降噪措施，确保项目生产过程中</w:t>
      </w:r>
      <w:r w:rsidRPr="002750EF">
        <w:rPr>
          <w:rFonts w:eastAsia="仿宋_GB2312" w:hint="eastAsia"/>
          <w:color w:val="000000"/>
          <w:sz w:val="32"/>
          <w:szCs w:val="32"/>
        </w:rPr>
        <w:t>北侧</w:t>
      </w:r>
      <w:r w:rsidRPr="002750EF">
        <w:rPr>
          <w:rFonts w:eastAsia="仿宋_GB2312"/>
          <w:color w:val="000000"/>
          <w:sz w:val="32"/>
          <w:szCs w:val="32"/>
        </w:rPr>
        <w:t>临近</w:t>
      </w:r>
      <w:r w:rsidRPr="002750EF">
        <w:rPr>
          <w:rFonts w:eastAsia="仿宋_GB2312" w:hint="eastAsia"/>
          <w:color w:val="000000"/>
          <w:sz w:val="32"/>
          <w:szCs w:val="32"/>
        </w:rPr>
        <w:t>百川路</w:t>
      </w:r>
      <w:r w:rsidRPr="002750EF">
        <w:rPr>
          <w:rFonts w:eastAsia="仿宋_GB2312"/>
          <w:color w:val="000000"/>
          <w:sz w:val="32"/>
          <w:szCs w:val="32"/>
        </w:rPr>
        <w:t>厂界昼夜噪声</w:t>
      </w:r>
      <w:r w:rsidRPr="002750EF">
        <w:rPr>
          <w:rFonts w:eastAsia="仿宋_GB2312" w:hint="eastAsia"/>
          <w:color w:val="000000"/>
          <w:sz w:val="32"/>
          <w:szCs w:val="32"/>
        </w:rPr>
        <w:t>排放达到</w:t>
      </w:r>
      <w:r w:rsidRPr="002750EF">
        <w:rPr>
          <w:rFonts w:eastAsia="仿宋_GB2312"/>
          <w:color w:val="000000"/>
          <w:sz w:val="32"/>
          <w:szCs w:val="32"/>
        </w:rPr>
        <w:t>《工业企业厂界环境噪声排放标准》（</w:t>
      </w:r>
      <w:r w:rsidRPr="002750EF">
        <w:rPr>
          <w:rFonts w:eastAsia="仿宋_GB2312"/>
          <w:color w:val="000000"/>
          <w:sz w:val="32"/>
          <w:szCs w:val="32"/>
        </w:rPr>
        <w:t>GB12348-2008</w:t>
      </w:r>
      <w:r w:rsidRPr="002750EF">
        <w:rPr>
          <w:rFonts w:eastAsia="仿宋_GB2312"/>
          <w:color w:val="000000"/>
          <w:sz w:val="32"/>
          <w:szCs w:val="32"/>
        </w:rPr>
        <w:t>）中</w:t>
      </w:r>
      <w:r w:rsidRPr="002750EF">
        <w:rPr>
          <w:rFonts w:eastAsia="仿宋_GB2312"/>
          <w:color w:val="000000"/>
          <w:sz w:val="32"/>
          <w:szCs w:val="32"/>
        </w:rPr>
        <w:t>4</w:t>
      </w:r>
      <w:r w:rsidRPr="002750EF">
        <w:rPr>
          <w:rFonts w:eastAsia="仿宋_GB2312"/>
          <w:color w:val="000000"/>
          <w:sz w:val="32"/>
          <w:szCs w:val="32"/>
        </w:rPr>
        <w:t>类标准，其他厂界噪声排放达到《工业企业厂界环境噪声排放标准》（</w:t>
      </w:r>
      <w:r w:rsidRPr="002750EF">
        <w:rPr>
          <w:rFonts w:eastAsia="仿宋_GB2312"/>
          <w:color w:val="000000"/>
          <w:sz w:val="32"/>
          <w:szCs w:val="32"/>
        </w:rPr>
        <w:t>GB12348-2008</w:t>
      </w:r>
      <w:r w:rsidRPr="002750EF">
        <w:rPr>
          <w:rFonts w:eastAsia="仿宋_GB2312"/>
          <w:color w:val="000000"/>
          <w:sz w:val="32"/>
          <w:szCs w:val="32"/>
        </w:rPr>
        <w:t>）中</w:t>
      </w:r>
      <w:r w:rsidRPr="002750EF">
        <w:rPr>
          <w:rFonts w:eastAsia="仿宋_GB2312"/>
          <w:color w:val="000000"/>
          <w:sz w:val="32"/>
          <w:szCs w:val="32"/>
        </w:rPr>
        <w:t>3</w:t>
      </w:r>
      <w:r w:rsidRPr="002750EF">
        <w:rPr>
          <w:rFonts w:eastAsia="仿宋_GB2312"/>
          <w:color w:val="000000"/>
          <w:sz w:val="32"/>
          <w:szCs w:val="32"/>
        </w:rPr>
        <w:t>类标准的限值要求。</w:t>
      </w:r>
    </w:p>
    <w:p w:rsidR="002750EF" w:rsidRPr="002750EF" w:rsidRDefault="002750EF" w:rsidP="002750EF">
      <w:pPr>
        <w:widowControl/>
        <w:snapToGrid w:val="0"/>
        <w:spacing w:line="560" w:lineRule="exact"/>
        <w:ind w:firstLineChars="200" w:firstLine="640"/>
        <w:rPr>
          <w:rFonts w:eastAsia="仿宋_GB2312"/>
          <w:color w:val="000000"/>
          <w:sz w:val="32"/>
          <w:szCs w:val="32"/>
        </w:rPr>
      </w:pPr>
      <w:r w:rsidRPr="002750EF">
        <w:rPr>
          <w:rFonts w:eastAsia="仿宋_GB2312" w:hint="eastAsia"/>
          <w:color w:val="000000"/>
          <w:sz w:val="32"/>
          <w:szCs w:val="32"/>
        </w:rPr>
        <w:t>6</w:t>
      </w:r>
      <w:r w:rsidRPr="002750EF">
        <w:rPr>
          <w:rFonts w:eastAsia="仿宋_GB2312"/>
          <w:color w:val="000000"/>
          <w:sz w:val="32"/>
          <w:szCs w:val="32"/>
        </w:rPr>
        <w:t>、做好项目的环境风险防范工作。建立环境风险应急管理体系，根据项目的建设内容按规定编制突发环境事件应急预案，保证防范环境风险配套设施的落实；在生产中要严格执行防范环境风险事故的制度和措施，做好运输、贮存和生产等环节的环境风险管理；出现事故隐患等环境危害事件，应立即按照突发环境事件应急预案处置，包括停止生产，并及时向生态环境部门及相关部门报告。</w:t>
      </w:r>
    </w:p>
    <w:p w:rsidR="002750EF" w:rsidRPr="002750EF" w:rsidRDefault="002750EF" w:rsidP="002750EF">
      <w:pPr>
        <w:widowControl/>
        <w:snapToGrid w:val="0"/>
        <w:spacing w:line="560" w:lineRule="exact"/>
        <w:ind w:firstLineChars="200" w:firstLine="640"/>
        <w:rPr>
          <w:rFonts w:eastAsia="仿宋_GB2312"/>
          <w:color w:val="000000"/>
          <w:sz w:val="32"/>
          <w:szCs w:val="32"/>
        </w:rPr>
      </w:pPr>
      <w:r w:rsidRPr="002750EF">
        <w:rPr>
          <w:rFonts w:eastAsia="仿宋_GB2312" w:hint="eastAsia"/>
          <w:color w:val="000000"/>
          <w:sz w:val="32"/>
          <w:szCs w:val="32"/>
        </w:rPr>
        <w:lastRenderedPageBreak/>
        <w:t>7</w:t>
      </w:r>
      <w:r w:rsidRPr="002750EF">
        <w:rPr>
          <w:rFonts w:eastAsia="仿宋_GB2312"/>
          <w:color w:val="000000"/>
          <w:sz w:val="32"/>
          <w:szCs w:val="32"/>
        </w:rPr>
        <w:t>、建立健全环境管理规章制度，设立环境管理机构，确定专人负责环保工作。加强对污染治理设施的管理和维护，确保污染治理设施正常运行，污染物稳定达标排放。</w:t>
      </w:r>
    </w:p>
    <w:p w:rsidR="002750EF" w:rsidRPr="002750EF" w:rsidRDefault="002750EF" w:rsidP="002750EF">
      <w:pPr>
        <w:widowControl/>
        <w:snapToGrid w:val="0"/>
        <w:spacing w:line="560" w:lineRule="exact"/>
        <w:ind w:firstLineChars="200" w:firstLine="640"/>
        <w:rPr>
          <w:rFonts w:eastAsia="仿宋_GB2312"/>
          <w:color w:val="000000"/>
          <w:sz w:val="32"/>
          <w:szCs w:val="32"/>
        </w:rPr>
      </w:pPr>
      <w:r w:rsidRPr="002750EF">
        <w:rPr>
          <w:rFonts w:eastAsia="仿宋_GB2312" w:hint="eastAsia"/>
          <w:color w:val="000000"/>
          <w:sz w:val="32"/>
          <w:szCs w:val="32"/>
        </w:rPr>
        <w:t>8</w:t>
      </w:r>
      <w:r w:rsidRPr="002750EF">
        <w:rPr>
          <w:rFonts w:eastAsia="仿宋_GB2312"/>
          <w:color w:val="000000"/>
          <w:sz w:val="32"/>
          <w:szCs w:val="32"/>
        </w:rPr>
        <w:t>、施工期应按《报告</w:t>
      </w:r>
      <w:r w:rsidRPr="002750EF">
        <w:rPr>
          <w:rFonts w:eastAsia="仿宋_GB2312" w:hint="eastAsia"/>
          <w:color w:val="000000"/>
          <w:sz w:val="32"/>
          <w:szCs w:val="32"/>
        </w:rPr>
        <w:t>表</w:t>
      </w:r>
      <w:r w:rsidRPr="002750EF">
        <w:rPr>
          <w:rFonts w:eastAsia="仿宋_GB2312"/>
          <w:color w:val="000000"/>
          <w:sz w:val="32"/>
          <w:szCs w:val="32"/>
        </w:rPr>
        <w:t>》要求及相关规定落实废气、废水、噪声等污染防治措施，做好固体废物管理，确保施工期污染物达标排放。</w:t>
      </w:r>
    </w:p>
    <w:p w:rsidR="002750EF" w:rsidRPr="002750EF" w:rsidRDefault="002750EF" w:rsidP="002750EF">
      <w:pPr>
        <w:widowControl/>
        <w:snapToGrid w:val="0"/>
        <w:spacing w:line="560" w:lineRule="exact"/>
        <w:ind w:firstLineChars="200" w:firstLine="640"/>
        <w:rPr>
          <w:rFonts w:eastAsia="仿宋_GB2312"/>
          <w:color w:val="000000"/>
          <w:sz w:val="32"/>
          <w:szCs w:val="32"/>
        </w:rPr>
      </w:pPr>
      <w:r w:rsidRPr="002750EF">
        <w:rPr>
          <w:rFonts w:eastAsia="仿宋_GB2312"/>
          <w:color w:val="000000"/>
          <w:sz w:val="32"/>
          <w:szCs w:val="32"/>
        </w:rPr>
        <w:t>三、项目应采用先进适用的工艺技术和装备，单位产品物耗、能耗、水耗、污染物排放量、资源综合利用等应达到行业先进水平，减少碳和污染物排放。</w:t>
      </w:r>
    </w:p>
    <w:p w:rsidR="002750EF" w:rsidRPr="002750EF" w:rsidRDefault="002750EF" w:rsidP="002750EF">
      <w:pPr>
        <w:widowControl/>
        <w:snapToGrid w:val="0"/>
        <w:spacing w:line="560" w:lineRule="exact"/>
        <w:ind w:firstLineChars="200" w:firstLine="640"/>
        <w:rPr>
          <w:rFonts w:eastAsia="仿宋_GB2312"/>
          <w:color w:val="000000"/>
          <w:sz w:val="32"/>
          <w:szCs w:val="32"/>
        </w:rPr>
      </w:pPr>
      <w:r w:rsidRPr="002750EF">
        <w:rPr>
          <w:rFonts w:eastAsia="仿宋_GB2312"/>
          <w:color w:val="000000"/>
          <w:sz w:val="32"/>
          <w:szCs w:val="32"/>
        </w:rPr>
        <w:t>四、应当严格执行安全生产各项规定，建立健全安全生产管理制度，将环保设备设施安全作为企业安全管理的重要组成部分，加强环保设备设施相关岗位人员安全培训。严格落实涉环保设备设施新、改、扩建项目环保和安全</w:t>
      </w:r>
      <w:r w:rsidRPr="002750EF">
        <w:rPr>
          <w:rFonts w:eastAsia="仿宋_GB2312"/>
          <w:color w:val="000000"/>
          <w:sz w:val="32"/>
          <w:szCs w:val="32"/>
        </w:rPr>
        <w:t>“</w:t>
      </w:r>
      <w:r w:rsidRPr="002750EF">
        <w:rPr>
          <w:rFonts w:eastAsia="仿宋_GB2312"/>
          <w:color w:val="000000"/>
          <w:sz w:val="32"/>
          <w:szCs w:val="32"/>
        </w:rPr>
        <w:t>三同时</w:t>
      </w:r>
      <w:r w:rsidRPr="002750EF">
        <w:rPr>
          <w:rFonts w:eastAsia="仿宋_GB2312"/>
          <w:color w:val="000000"/>
          <w:sz w:val="32"/>
          <w:szCs w:val="32"/>
        </w:rPr>
        <w:t>”</w:t>
      </w:r>
      <w:r w:rsidRPr="002750EF">
        <w:rPr>
          <w:rFonts w:eastAsia="仿宋_GB2312"/>
          <w:color w:val="000000"/>
          <w:sz w:val="32"/>
          <w:szCs w:val="32"/>
        </w:rPr>
        <w:t>有关要求，委托有资质的设计单位进行正规设计。对</w:t>
      </w:r>
      <w:r w:rsidRPr="002750EF">
        <w:rPr>
          <w:rFonts w:eastAsia="仿宋_GB2312" w:hint="eastAsia"/>
          <w:color w:val="000000"/>
          <w:sz w:val="32"/>
          <w:szCs w:val="32"/>
        </w:rPr>
        <w:t>活性炭吸附装置、</w:t>
      </w:r>
      <w:r w:rsidRPr="002750EF">
        <w:rPr>
          <w:rFonts w:eastAsia="仿宋_GB2312"/>
          <w:color w:val="000000"/>
          <w:sz w:val="32"/>
          <w:szCs w:val="32"/>
        </w:rPr>
        <w:t>粉尘治理设施等重点环保设备设施，开展环保设备设施安全风险辨识评估和隐患排查治理，落实安全生产各项责任措施。环保设备设施依法开展安全风险评估，按要求设置安全监测监控系统和</w:t>
      </w:r>
      <w:proofErr w:type="gramStart"/>
      <w:r w:rsidRPr="002750EF">
        <w:rPr>
          <w:rFonts w:eastAsia="仿宋_GB2312"/>
          <w:color w:val="000000"/>
          <w:sz w:val="32"/>
          <w:szCs w:val="32"/>
        </w:rPr>
        <w:t>联锁</w:t>
      </w:r>
      <w:proofErr w:type="gramEnd"/>
      <w:r w:rsidRPr="002750EF">
        <w:rPr>
          <w:rFonts w:eastAsia="仿宋_GB2312"/>
          <w:color w:val="000000"/>
          <w:sz w:val="32"/>
          <w:szCs w:val="32"/>
        </w:rPr>
        <w:t>保护装置，做好安全防范。</w:t>
      </w:r>
    </w:p>
    <w:p w:rsidR="002750EF" w:rsidRPr="002750EF" w:rsidRDefault="002750EF" w:rsidP="002750EF">
      <w:pPr>
        <w:widowControl/>
        <w:snapToGrid w:val="0"/>
        <w:spacing w:line="560" w:lineRule="exact"/>
        <w:ind w:firstLineChars="200" w:firstLine="640"/>
        <w:rPr>
          <w:rFonts w:eastAsia="仿宋_GB2312"/>
          <w:color w:val="000000"/>
          <w:sz w:val="32"/>
          <w:szCs w:val="32"/>
        </w:rPr>
      </w:pPr>
      <w:r w:rsidRPr="002750EF">
        <w:rPr>
          <w:rFonts w:eastAsia="仿宋_GB2312"/>
          <w:color w:val="000000"/>
          <w:sz w:val="32"/>
          <w:szCs w:val="32"/>
        </w:rPr>
        <w:t>五、建设项目必须严格执行环境保护</w:t>
      </w:r>
      <w:r w:rsidRPr="002750EF">
        <w:rPr>
          <w:rFonts w:eastAsia="仿宋_GB2312"/>
          <w:color w:val="000000"/>
          <w:sz w:val="32"/>
          <w:szCs w:val="32"/>
        </w:rPr>
        <w:t>“</w:t>
      </w:r>
      <w:r w:rsidRPr="002750EF">
        <w:rPr>
          <w:rFonts w:eastAsia="仿宋_GB2312"/>
          <w:color w:val="000000"/>
          <w:sz w:val="32"/>
          <w:szCs w:val="32"/>
        </w:rPr>
        <w:t>三同时</w:t>
      </w:r>
      <w:r w:rsidRPr="002750EF">
        <w:rPr>
          <w:rFonts w:eastAsia="仿宋_GB2312"/>
          <w:color w:val="000000"/>
          <w:sz w:val="32"/>
          <w:szCs w:val="32"/>
        </w:rPr>
        <w:t>”</w:t>
      </w:r>
      <w:r w:rsidRPr="002750EF">
        <w:rPr>
          <w:rFonts w:eastAsia="仿宋_GB2312"/>
          <w:color w:val="000000"/>
          <w:sz w:val="32"/>
          <w:szCs w:val="32"/>
        </w:rPr>
        <w:t>制度。项目规划设计应同步落实防治环境污染和生态破坏措施设计，保证环境保护设施投入。环保设施建设必须纳入施工合同，保证环保设施建设进度和资金。</w:t>
      </w:r>
    </w:p>
    <w:p w:rsidR="002750EF" w:rsidRPr="002750EF" w:rsidRDefault="002750EF" w:rsidP="002750EF">
      <w:pPr>
        <w:widowControl/>
        <w:snapToGrid w:val="0"/>
        <w:spacing w:line="560" w:lineRule="exact"/>
        <w:ind w:firstLineChars="200" w:firstLine="640"/>
        <w:rPr>
          <w:rFonts w:eastAsia="仿宋_GB2312"/>
          <w:color w:val="000000"/>
          <w:sz w:val="32"/>
          <w:szCs w:val="32"/>
        </w:rPr>
      </w:pPr>
      <w:r w:rsidRPr="002750EF">
        <w:rPr>
          <w:rFonts w:eastAsia="仿宋_GB2312"/>
          <w:color w:val="000000"/>
          <w:sz w:val="32"/>
          <w:szCs w:val="32"/>
        </w:rPr>
        <w:t>六、《报告</w:t>
      </w:r>
      <w:r w:rsidRPr="002750EF">
        <w:rPr>
          <w:rFonts w:eastAsia="仿宋_GB2312" w:hint="eastAsia"/>
          <w:color w:val="000000"/>
          <w:sz w:val="32"/>
          <w:szCs w:val="32"/>
        </w:rPr>
        <w:t>表</w:t>
      </w:r>
      <w:r w:rsidRPr="002750EF">
        <w:rPr>
          <w:rFonts w:eastAsia="仿宋_GB2312"/>
          <w:color w:val="000000"/>
          <w:sz w:val="32"/>
          <w:szCs w:val="32"/>
        </w:rPr>
        <w:t>》经批准后，如项目的性质、规模、地点、采用的生产工艺或防治污染的措施发生重大变动的，应依法</w:t>
      </w:r>
      <w:r w:rsidRPr="002750EF">
        <w:rPr>
          <w:rFonts w:eastAsia="仿宋_GB2312"/>
          <w:color w:val="000000"/>
          <w:sz w:val="32"/>
          <w:szCs w:val="32"/>
        </w:rPr>
        <w:lastRenderedPageBreak/>
        <w:t>重新报批项目的环境影响评价文件。超过五年方决定该项目开工建设的，应依法报我局重新审核。</w:t>
      </w:r>
    </w:p>
    <w:p w:rsidR="002750EF" w:rsidRPr="002750EF" w:rsidRDefault="002750EF" w:rsidP="002750EF">
      <w:pPr>
        <w:widowControl/>
        <w:snapToGrid w:val="0"/>
        <w:spacing w:line="560" w:lineRule="exact"/>
        <w:ind w:firstLineChars="200" w:firstLine="640"/>
        <w:rPr>
          <w:rFonts w:eastAsia="仿宋_GB2312"/>
          <w:color w:val="000000"/>
          <w:sz w:val="32"/>
          <w:szCs w:val="32"/>
        </w:rPr>
      </w:pPr>
      <w:r w:rsidRPr="002750EF">
        <w:rPr>
          <w:rFonts w:eastAsia="仿宋_GB2312"/>
          <w:color w:val="000000"/>
          <w:sz w:val="32"/>
          <w:szCs w:val="32"/>
        </w:rPr>
        <w:t>七、国家对本项目应执行的环境标准</w:t>
      </w:r>
      <w:proofErr w:type="gramStart"/>
      <w:r w:rsidRPr="002750EF">
        <w:rPr>
          <w:rFonts w:eastAsia="仿宋_GB2312"/>
          <w:color w:val="000000"/>
          <w:sz w:val="32"/>
          <w:szCs w:val="32"/>
        </w:rPr>
        <w:t>作出</w:t>
      </w:r>
      <w:proofErr w:type="gramEnd"/>
      <w:r w:rsidRPr="002750EF">
        <w:rPr>
          <w:rFonts w:eastAsia="仿宋_GB2312"/>
          <w:color w:val="000000"/>
          <w:sz w:val="32"/>
          <w:szCs w:val="32"/>
        </w:rPr>
        <w:t>修订或新颁布的要求，执行新标准和新要求。</w:t>
      </w:r>
    </w:p>
    <w:p w:rsidR="002750EF" w:rsidRPr="002750EF" w:rsidRDefault="002750EF" w:rsidP="002750EF">
      <w:pPr>
        <w:widowControl/>
        <w:snapToGrid w:val="0"/>
        <w:spacing w:line="560" w:lineRule="exact"/>
        <w:ind w:firstLineChars="200" w:firstLine="640"/>
        <w:rPr>
          <w:rFonts w:eastAsia="仿宋_GB2312"/>
          <w:color w:val="000000"/>
          <w:sz w:val="32"/>
          <w:szCs w:val="32"/>
        </w:rPr>
      </w:pPr>
      <w:r w:rsidRPr="002750EF">
        <w:rPr>
          <w:rFonts w:eastAsia="仿宋_GB2312"/>
          <w:color w:val="000000"/>
          <w:sz w:val="32"/>
          <w:szCs w:val="32"/>
        </w:rPr>
        <w:t>八、</w:t>
      </w:r>
      <w:r w:rsidRPr="002750EF">
        <w:rPr>
          <w:rFonts w:eastAsia="仿宋_GB2312" w:hint="eastAsia"/>
          <w:color w:val="000000"/>
          <w:sz w:val="32"/>
          <w:szCs w:val="32"/>
        </w:rPr>
        <w:t>本</w:t>
      </w:r>
      <w:r w:rsidRPr="002750EF">
        <w:rPr>
          <w:rFonts w:eastAsia="仿宋_GB2312"/>
          <w:color w:val="000000"/>
          <w:sz w:val="32"/>
          <w:szCs w:val="32"/>
        </w:rPr>
        <w:t>项目</w:t>
      </w:r>
      <w:r w:rsidRPr="002750EF">
        <w:rPr>
          <w:rFonts w:eastAsia="仿宋_GB2312" w:hint="eastAsia"/>
          <w:color w:val="000000"/>
          <w:sz w:val="32"/>
          <w:szCs w:val="32"/>
        </w:rPr>
        <w:t>主要污染物总量控制指标：挥发性有机物</w:t>
      </w:r>
      <w:r w:rsidRPr="002750EF">
        <w:rPr>
          <w:rFonts w:eastAsia="仿宋_GB2312" w:hint="eastAsia"/>
          <w:color w:val="000000"/>
          <w:sz w:val="32"/>
          <w:szCs w:val="32"/>
        </w:rPr>
        <w:t>0.293</w:t>
      </w:r>
      <w:r w:rsidRPr="002750EF">
        <w:rPr>
          <w:rFonts w:eastAsia="仿宋_GB2312" w:hint="eastAsia"/>
          <w:color w:val="000000"/>
          <w:sz w:val="32"/>
          <w:szCs w:val="32"/>
        </w:rPr>
        <w:t>吨</w:t>
      </w:r>
      <w:r w:rsidRPr="002750EF">
        <w:rPr>
          <w:rFonts w:eastAsia="仿宋_GB2312" w:hint="eastAsia"/>
          <w:color w:val="000000"/>
          <w:sz w:val="32"/>
          <w:szCs w:val="32"/>
        </w:rPr>
        <w:t>/</w:t>
      </w:r>
      <w:r w:rsidRPr="002750EF">
        <w:rPr>
          <w:rFonts w:eastAsia="仿宋_GB2312" w:hint="eastAsia"/>
          <w:color w:val="000000"/>
          <w:sz w:val="32"/>
          <w:szCs w:val="32"/>
        </w:rPr>
        <w:t>年</w:t>
      </w:r>
      <w:r w:rsidRPr="002750EF">
        <w:rPr>
          <w:rFonts w:eastAsia="仿宋_GB2312"/>
          <w:color w:val="000000"/>
          <w:sz w:val="32"/>
          <w:szCs w:val="32"/>
        </w:rPr>
        <w:t>。</w:t>
      </w:r>
    </w:p>
    <w:p w:rsidR="002750EF" w:rsidRPr="002750EF" w:rsidRDefault="002750EF" w:rsidP="002750EF">
      <w:pPr>
        <w:widowControl/>
        <w:snapToGrid w:val="0"/>
        <w:spacing w:line="560" w:lineRule="exact"/>
        <w:ind w:firstLineChars="200" w:firstLine="640"/>
        <w:rPr>
          <w:rFonts w:eastAsia="仿宋_GB2312"/>
          <w:color w:val="000000"/>
          <w:sz w:val="32"/>
          <w:szCs w:val="32"/>
          <w:highlight w:val="yellow"/>
        </w:rPr>
      </w:pPr>
      <w:r w:rsidRPr="002750EF">
        <w:rPr>
          <w:rFonts w:eastAsia="仿宋_GB2312"/>
          <w:color w:val="000000"/>
          <w:sz w:val="32"/>
          <w:szCs w:val="32"/>
        </w:rPr>
        <w:t>九、该项目投入生产或使用并产生实际排污行为之前，根据《固定污染源排污许可分类管理名录》申领排污许可证或排污登记。</w:t>
      </w:r>
    </w:p>
    <w:p w:rsidR="002750EF" w:rsidRPr="002750EF" w:rsidRDefault="002750EF" w:rsidP="002750EF">
      <w:pPr>
        <w:widowControl/>
        <w:snapToGrid w:val="0"/>
        <w:spacing w:line="560" w:lineRule="exact"/>
        <w:ind w:firstLineChars="200" w:firstLine="640"/>
        <w:rPr>
          <w:rFonts w:eastAsia="仿宋_GB2312"/>
          <w:color w:val="000000"/>
          <w:sz w:val="32"/>
          <w:szCs w:val="32"/>
        </w:rPr>
      </w:pPr>
      <w:r w:rsidRPr="002750EF">
        <w:rPr>
          <w:rFonts w:eastAsia="仿宋_GB2312"/>
          <w:color w:val="000000"/>
          <w:sz w:val="32"/>
          <w:szCs w:val="32"/>
        </w:rPr>
        <w:t>十、该项目建成后，应按照法定程序和要求及时开展建设项目竣工环境保护验收和验收信息报送工作，并依法依规公开相关信息。</w:t>
      </w:r>
    </w:p>
    <w:p w:rsidR="002750EF" w:rsidRPr="002750EF" w:rsidRDefault="002750EF" w:rsidP="002750EF">
      <w:pPr>
        <w:widowControl/>
        <w:snapToGrid w:val="0"/>
        <w:spacing w:line="560" w:lineRule="exact"/>
        <w:ind w:firstLineChars="200" w:firstLine="640"/>
        <w:rPr>
          <w:rFonts w:eastAsia="仿宋_GB2312"/>
          <w:color w:val="000000"/>
          <w:sz w:val="32"/>
          <w:szCs w:val="32"/>
        </w:rPr>
      </w:pPr>
      <w:r w:rsidRPr="002750EF">
        <w:rPr>
          <w:rFonts w:eastAsia="仿宋_GB2312"/>
          <w:color w:val="000000"/>
          <w:sz w:val="32"/>
          <w:szCs w:val="32"/>
        </w:rPr>
        <w:t>十一、项目实施过程中应依法严格执行相关主管部门规定，取得法定许可后方可开工。</w:t>
      </w:r>
    </w:p>
    <w:p w:rsidR="002750EF" w:rsidRPr="002750EF" w:rsidRDefault="002750EF" w:rsidP="002750EF">
      <w:pPr>
        <w:widowControl/>
        <w:snapToGrid w:val="0"/>
        <w:spacing w:line="560" w:lineRule="exact"/>
        <w:ind w:firstLineChars="200" w:firstLine="640"/>
        <w:rPr>
          <w:rFonts w:eastAsia="仿宋_GB2312"/>
          <w:color w:val="000000"/>
          <w:sz w:val="32"/>
          <w:szCs w:val="32"/>
        </w:rPr>
      </w:pPr>
      <w:bookmarkStart w:id="2" w:name="OLE_LINK16"/>
      <w:r w:rsidRPr="002750EF">
        <w:rPr>
          <w:rFonts w:eastAsia="仿宋_GB2312"/>
          <w:color w:val="000000"/>
          <w:sz w:val="32"/>
          <w:szCs w:val="32"/>
        </w:rPr>
        <w:t>十二、</w:t>
      </w:r>
      <w:bookmarkStart w:id="3" w:name="OLE_LINK14"/>
      <w:r w:rsidRPr="002750EF">
        <w:rPr>
          <w:rFonts w:eastAsia="仿宋_GB2312"/>
          <w:color w:val="000000"/>
          <w:sz w:val="32"/>
          <w:szCs w:val="32"/>
        </w:rPr>
        <w:t>请</w:t>
      </w:r>
      <w:r w:rsidRPr="002750EF">
        <w:rPr>
          <w:rFonts w:eastAsia="仿宋_GB2312" w:hint="eastAsia"/>
          <w:color w:val="000000"/>
          <w:sz w:val="32"/>
          <w:szCs w:val="32"/>
        </w:rPr>
        <w:t>黄山高新技术产业开发区</w:t>
      </w:r>
      <w:r w:rsidRPr="002750EF">
        <w:rPr>
          <w:rFonts w:eastAsia="仿宋_GB2312"/>
          <w:color w:val="000000"/>
          <w:sz w:val="32"/>
          <w:szCs w:val="32"/>
        </w:rPr>
        <w:t>管委会加强项目属地生态环境管理，市生态环境保护综合行政执法支队负责该项目环保</w:t>
      </w:r>
      <w:r w:rsidRPr="002750EF">
        <w:rPr>
          <w:rFonts w:eastAsia="仿宋_GB2312"/>
          <w:color w:val="000000"/>
          <w:sz w:val="32"/>
          <w:szCs w:val="32"/>
        </w:rPr>
        <w:t>“</w:t>
      </w:r>
      <w:r w:rsidRPr="002750EF">
        <w:rPr>
          <w:rFonts w:eastAsia="仿宋_GB2312"/>
          <w:color w:val="000000"/>
          <w:sz w:val="32"/>
          <w:szCs w:val="32"/>
        </w:rPr>
        <w:t>三同时</w:t>
      </w:r>
      <w:r w:rsidRPr="002750EF">
        <w:rPr>
          <w:rFonts w:eastAsia="仿宋_GB2312"/>
          <w:color w:val="000000"/>
          <w:sz w:val="32"/>
          <w:szCs w:val="32"/>
        </w:rPr>
        <w:t>”</w:t>
      </w:r>
      <w:r w:rsidRPr="002750EF">
        <w:rPr>
          <w:rFonts w:eastAsia="仿宋_GB2312"/>
          <w:color w:val="000000"/>
          <w:sz w:val="32"/>
          <w:szCs w:val="32"/>
        </w:rPr>
        <w:t>日常监督管理工作。</w:t>
      </w:r>
    </w:p>
    <w:bookmarkEnd w:id="2"/>
    <w:bookmarkEnd w:id="3"/>
    <w:p w:rsidR="002750EF" w:rsidRPr="002750EF" w:rsidRDefault="002750EF" w:rsidP="002750EF">
      <w:pPr>
        <w:spacing w:line="560" w:lineRule="exact"/>
        <w:ind w:firstLineChars="200" w:firstLine="480"/>
        <w:rPr>
          <w:color w:val="000000"/>
          <w:kern w:val="0"/>
          <w:sz w:val="24"/>
          <w:szCs w:val="20"/>
        </w:rPr>
      </w:pPr>
    </w:p>
    <w:p w:rsidR="002750EF" w:rsidRPr="002750EF" w:rsidRDefault="002750EF" w:rsidP="002750EF">
      <w:pPr>
        <w:spacing w:line="560" w:lineRule="exact"/>
        <w:jc w:val="center"/>
        <w:rPr>
          <w:rFonts w:eastAsia="楷体"/>
          <w:color w:val="000000"/>
          <w:sz w:val="24"/>
        </w:rPr>
      </w:pPr>
    </w:p>
    <w:p w:rsidR="002750EF" w:rsidRPr="002750EF" w:rsidRDefault="002750EF" w:rsidP="002750EF">
      <w:pPr>
        <w:widowControl/>
        <w:snapToGrid w:val="0"/>
        <w:spacing w:line="560" w:lineRule="exact"/>
        <w:ind w:firstLineChars="1600" w:firstLine="5120"/>
        <w:rPr>
          <w:rFonts w:eastAsia="仿宋_GB2312"/>
          <w:color w:val="000000"/>
          <w:sz w:val="32"/>
          <w:szCs w:val="32"/>
          <w:highlight w:val="yellow"/>
        </w:rPr>
      </w:pPr>
    </w:p>
    <w:p w:rsidR="002750EF" w:rsidRPr="002750EF" w:rsidRDefault="002750EF" w:rsidP="002750EF">
      <w:pPr>
        <w:widowControl/>
        <w:snapToGrid w:val="0"/>
        <w:spacing w:line="560" w:lineRule="exact"/>
        <w:ind w:firstLineChars="1600" w:firstLine="5120"/>
        <w:rPr>
          <w:rFonts w:eastAsia="仿宋_GB2312"/>
          <w:color w:val="000000"/>
          <w:sz w:val="32"/>
          <w:szCs w:val="32"/>
        </w:rPr>
      </w:pPr>
      <w:r w:rsidRPr="002750EF">
        <w:rPr>
          <w:rFonts w:eastAsia="仿宋_GB2312"/>
          <w:color w:val="000000"/>
          <w:sz w:val="32"/>
          <w:szCs w:val="32"/>
        </w:rPr>
        <w:t>2025</w:t>
      </w:r>
      <w:r w:rsidRPr="002750EF">
        <w:rPr>
          <w:rFonts w:eastAsia="仿宋_GB2312"/>
          <w:color w:val="000000"/>
          <w:sz w:val="32"/>
          <w:szCs w:val="32"/>
        </w:rPr>
        <w:t>年</w:t>
      </w:r>
      <w:r w:rsidRPr="002750EF">
        <w:rPr>
          <w:rFonts w:eastAsia="仿宋_GB2312" w:hint="eastAsia"/>
          <w:color w:val="000000"/>
          <w:sz w:val="32"/>
          <w:szCs w:val="32"/>
        </w:rPr>
        <w:t>5</w:t>
      </w:r>
      <w:r w:rsidRPr="002750EF">
        <w:rPr>
          <w:rFonts w:eastAsia="仿宋_GB2312"/>
          <w:color w:val="000000"/>
          <w:sz w:val="32"/>
          <w:szCs w:val="32"/>
        </w:rPr>
        <w:t>月</w:t>
      </w:r>
      <w:r>
        <w:rPr>
          <w:rFonts w:eastAsia="仿宋_GB2312" w:hint="eastAsia"/>
          <w:color w:val="000000"/>
          <w:sz w:val="32"/>
          <w:szCs w:val="32"/>
        </w:rPr>
        <w:t>12</w:t>
      </w:r>
      <w:r w:rsidRPr="002750EF">
        <w:rPr>
          <w:rFonts w:eastAsia="仿宋_GB2312"/>
          <w:color w:val="000000"/>
          <w:sz w:val="32"/>
          <w:szCs w:val="32"/>
        </w:rPr>
        <w:t>日</w:t>
      </w:r>
      <w:r w:rsidRPr="002750EF">
        <w:rPr>
          <w:rFonts w:eastAsia="仿宋_GB2312"/>
          <w:color w:val="000000"/>
          <w:sz w:val="32"/>
          <w:szCs w:val="32"/>
        </w:rPr>
        <w:t xml:space="preserve">  </w:t>
      </w:r>
    </w:p>
    <w:p w:rsidR="002750EF" w:rsidRPr="002750EF" w:rsidRDefault="002750EF" w:rsidP="002750EF">
      <w:pPr>
        <w:spacing w:line="560" w:lineRule="exact"/>
        <w:ind w:left="320" w:hangingChars="100" w:hanging="320"/>
        <w:jc w:val="center"/>
        <w:rPr>
          <w:rFonts w:eastAsia="仿宋_GB2312"/>
          <w:color w:val="000000"/>
          <w:sz w:val="32"/>
          <w:szCs w:val="32"/>
          <w:highlight w:val="yellow"/>
        </w:rPr>
      </w:pPr>
    </w:p>
    <w:p w:rsidR="002750EF" w:rsidRPr="002750EF" w:rsidRDefault="002750EF" w:rsidP="002750EF">
      <w:pPr>
        <w:ind w:firstLineChars="200" w:firstLine="480"/>
        <w:rPr>
          <w:color w:val="000000"/>
          <w:kern w:val="0"/>
          <w:sz w:val="24"/>
          <w:szCs w:val="20"/>
        </w:rPr>
      </w:pPr>
    </w:p>
    <w:p w:rsidR="002750EF" w:rsidRPr="002750EF" w:rsidRDefault="002750EF" w:rsidP="002750EF">
      <w:pPr>
        <w:spacing w:beforeLines="100" w:before="312"/>
        <w:jc w:val="center"/>
        <w:rPr>
          <w:rFonts w:eastAsia="楷体"/>
          <w:color w:val="000000"/>
          <w:sz w:val="24"/>
        </w:rPr>
      </w:pPr>
    </w:p>
    <w:p w:rsidR="002750EF" w:rsidRPr="002750EF" w:rsidRDefault="002750EF" w:rsidP="002750EF">
      <w:pPr>
        <w:spacing w:beforeLines="100" w:before="312"/>
        <w:jc w:val="center"/>
        <w:rPr>
          <w:rFonts w:eastAsia="楷体"/>
          <w:color w:val="000000"/>
          <w:sz w:val="24"/>
        </w:rPr>
      </w:pPr>
    </w:p>
    <w:p w:rsidR="002750EF" w:rsidRPr="002750EF" w:rsidRDefault="002750EF" w:rsidP="002750EF">
      <w:pPr>
        <w:spacing w:beforeLines="100" w:before="312"/>
        <w:jc w:val="center"/>
        <w:rPr>
          <w:rFonts w:eastAsia="楷体"/>
          <w:color w:val="000000"/>
          <w:sz w:val="24"/>
        </w:rPr>
      </w:pPr>
    </w:p>
    <w:p w:rsidR="002750EF" w:rsidRPr="002750EF" w:rsidRDefault="002750EF" w:rsidP="002750EF">
      <w:pPr>
        <w:spacing w:beforeLines="100" w:before="312"/>
        <w:jc w:val="center"/>
        <w:rPr>
          <w:rFonts w:eastAsia="楷体"/>
          <w:color w:val="000000"/>
          <w:sz w:val="24"/>
        </w:rPr>
      </w:pPr>
    </w:p>
    <w:p w:rsidR="002750EF" w:rsidRPr="002750EF" w:rsidRDefault="002750EF" w:rsidP="002750EF">
      <w:pPr>
        <w:spacing w:beforeLines="100" w:before="312"/>
        <w:jc w:val="center"/>
        <w:rPr>
          <w:rFonts w:eastAsia="楷体"/>
          <w:color w:val="000000"/>
          <w:sz w:val="24"/>
        </w:rPr>
      </w:pPr>
    </w:p>
    <w:p w:rsidR="002750EF" w:rsidRPr="002750EF" w:rsidRDefault="002750EF" w:rsidP="002750EF">
      <w:pPr>
        <w:spacing w:beforeLines="100" w:before="312"/>
        <w:jc w:val="center"/>
        <w:rPr>
          <w:rFonts w:eastAsia="楷体"/>
          <w:color w:val="000000"/>
          <w:sz w:val="24"/>
        </w:rPr>
      </w:pPr>
    </w:p>
    <w:p w:rsidR="002750EF" w:rsidRPr="002750EF" w:rsidRDefault="002750EF" w:rsidP="002750EF">
      <w:pPr>
        <w:spacing w:line="560" w:lineRule="exact"/>
        <w:jc w:val="center"/>
        <w:rPr>
          <w:rFonts w:eastAsia="仿宋_GB2312"/>
          <w:color w:val="000000"/>
          <w:sz w:val="32"/>
          <w:szCs w:val="32"/>
        </w:rPr>
      </w:pPr>
    </w:p>
    <w:p w:rsidR="00441E61" w:rsidRPr="002750EF" w:rsidRDefault="00441E61" w:rsidP="00441E61">
      <w:pPr>
        <w:widowControl/>
        <w:adjustRightInd w:val="0"/>
        <w:snapToGrid w:val="0"/>
        <w:spacing w:line="560" w:lineRule="exact"/>
        <w:ind w:firstLineChars="200" w:firstLine="640"/>
        <w:rPr>
          <w:rFonts w:eastAsia="仿宋_GB2312"/>
          <w:color w:val="000000"/>
          <w:sz w:val="32"/>
          <w:szCs w:val="32"/>
        </w:rPr>
      </w:pPr>
    </w:p>
    <w:p w:rsidR="00441E61" w:rsidRPr="00441E61" w:rsidRDefault="00441E61" w:rsidP="00441E61">
      <w:pPr>
        <w:widowControl/>
        <w:adjustRightInd w:val="0"/>
        <w:snapToGrid w:val="0"/>
        <w:spacing w:line="560" w:lineRule="exact"/>
        <w:ind w:firstLineChars="200" w:firstLine="640"/>
        <w:rPr>
          <w:rFonts w:eastAsia="仿宋_GB2312"/>
          <w:color w:val="000000"/>
          <w:sz w:val="32"/>
          <w:szCs w:val="32"/>
        </w:rPr>
      </w:pPr>
    </w:p>
    <w:p w:rsidR="00441E61" w:rsidRPr="00441E61" w:rsidRDefault="00441E61" w:rsidP="00441E61">
      <w:pPr>
        <w:widowControl/>
        <w:adjustRightInd w:val="0"/>
        <w:snapToGrid w:val="0"/>
        <w:spacing w:line="560" w:lineRule="exact"/>
        <w:ind w:firstLineChars="200" w:firstLine="640"/>
        <w:rPr>
          <w:rFonts w:eastAsia="仿宋_GB2312"/>
          <w:color w:val="000000"/>
          <w:sz w:val="32"/>
          <w:szCs w:val="32"/>
        </w:rPr>
      </w:pPr>
    </w:p>
    <w:p w:rsidR="00441E61" w:rsidRPr="00441E61" w:rsidRDefault="00441E61" w:rsidP="00441E61">
      <w:pPr>
        <w:widowControl/>
        <w:adjustRightInd w:val="0"/>
        <w:snapToGrid w:val="0"/>
        <w:spacing w:line="560" w:lineRule="exact"/>
        <w:ind w:firstLineChars="200" w:firstLine="640"/>
        <w:rPr>
          <w:rFonts w:eastAsia="仿宋_GB2312"/>
          <w:color w:val="000000"/>
          <w:sz w:val="32"/>
          <w:szCs w:val="32"/>
        </w:rPr>
      </w:pPr>
    </w:p>
    <w:p w:rsidR="00441E61" w:rsidRPr="00441E61" w:rsidRDefault="00441E61" w:rsidP="00441E61">
      <w:pPr>
        <w:widowControl/>
        <w:adjustRightInd w:val="0"/>
        <w:snapToGrid w:val="0"/>
        <w:spacing w:line="560" w:lineRule="exact"/>
        <w:ind w:firstLineChars="200" w:firstLine="640"/>
        <w:rPr>
          <w:rFonts w:eastAsia="仿宋_GB2312"/>
          <w:color w:val="000000"/>
          <w:sz w:val="32"/>
          <w:szCs w:val="32"/>
        </w:rPr>
      </w:pPr>
    </w:p>
    <w:p w:rsidR="00441E61" w:rsidRPr="00441E61" w:rsidRDefault="00441E61" w:rsidP="00441E61">
      <w:pPr>
        <w:widowControl/>
        <w:adjustRightInd w:val="0"/>
        <w:snapToGrid w:val="0"/>
        <w:spacing w:line="560" w:lineRule="exact"/>
        <w:ind w:firstLineChars="200" w:firstLine="640"/>
        <w:rPr>
          <w:rFonts w:eastAsia="仿宋_GB2312"/>
          <w:color w:val="000000"/>
          <w:sz w:val="32"/>
          <w:szCs w:val="32"/>
        </w:rPr>
      </w:pPr>
    </w:p>
    <w:p w:rsidR="00441E61" w:rsidRPr="00441E61" w:rsidRDefault="00441E61" w:rsidP="00441E61">
      <w:pPr>
        <w:widowControl/>
        <w:adjustRightInd w:val="0"/>
        <w:snapToGrid w:val="0"/>
        <w:spacing w:line="560" w:lineRule="exact"/>
        <w:ind w:firstLineChars="200" w:firstLine="640"/>
        <w:rPr>
          <w:rFonts w:eastAsia="仿宋_GB2312"/>
          <w:color w:val="000000"/>
          <w:sz w:val="32"/>
          <w:szCs w:val="32"/>
        </w:rPr>
      </w:pPr>
    </w:p>
    <w:p w:rsidR="00441E61" w:rsidRPr="00441E61" w:rsidRDefault="00441E61" w:rsidP="00441E61">
      <w:pPr>
        <w:widowControl/>
        <w:adjustRightInd w:val="0"/>
        <w:snapToGrid w:val="0"/>
        <w:spacing w:line="560" w:lineRule="exact"/>
        <w:ind w:firstLineChars="200" w:firstLine="640"/>
        <w:rPr>
          <w:rFonts w:eastAsia="仿宋_GB2312"/>
          <w:color w:val="000000"/>
          <w:sz w:val="32"/>
          <w:szCs w:val="32"/>
        </w:rPr>
      </w:pPr>
    </w:p>
    <w:p w:rsidR="00441E61" w:rsidRPr="00441E61" w:rsidRDefault="00441E61" w:rsidP="00441E61">
      <w:pPr>
        <w:widowControl/>
        <w:adjustRightInd w:val="0"/>
        <w:snapToGrid w:val="0"/>
        <w:spacing w:line="560" w:lineRule="exact"/>
        <w:ind w:firstLineChars="200" w:firstLine="640"/>
        <w:rPr>
          <w:rFonts w:eastAsia="仿宋_GB2312"/>
          <w:color w:val="000000"/>
          <w:sz w:val="32"/>
          <w:szCs w:val="32"/>
        </w:rPr>
      </w:pPr>
    </w:p>
    <w:p w:rsidR="00441E61" w:rsidRPr="00441E61" w:rsidRDefault="00441E61" w:rsidP="00441E61">
      <w:pPr>
        <w:widowControl/>
        <w:adjustRightInd w:val="0"/>
        <w:snapToGrid w:val="0"/>
        <w:spacing w:line="560" w:lineRule="exact"/>
        <w:ind w:firstLineChars="200" w:firstLine="640"/>
        <w:rPr>
          <w:rFonts w:eastAsia="仿宋_GB2312"/>
          <w:color w:val="000000"/>
          <w:sz w:val="32"/>
          <w:szCs w:val="32"/>
        </w:rPr>
      </w:pPr>
    </w:p>
    <w:p w:rsidR="00441E61" w:rsidRPr="00441E61" w:rsidRDefault="00441E61" w:rsidP="00441E61">
      <w:pPr>
        <w:widowControl/>
        <w:adjustRightInd w:val="0"/>
        <w:snapToGrid w:val="0"/>
        <w:spacing w:line="560" w:lineRule="exact"/>
        <w:ind w:firstLineChars="200" w:firstLine="640"/>
        <w:rPr>
          <w:rFonts w:eastAsia="仿宋_GB2312"/>
          <w:color w:val="000000"/>
          <w:sz w:val="32"/>
          <w:szCs w:val="32"/>
        </w:rPr>
      </w:pPr>
    </w:p>
    <w:p w:rsidR="00441E61" w:rsidRDefault="00441E61" w:rsidP="00441E61">
      <w:pPr>
        <w:widowControl/>
        <w:adjustRightInd w:val="0"/>
        <w:snapToGrid w:val="0"/>
        <w:spacing w:line="560" w:lineRule="exact"/>
        <w:ind w:firstLineChars="200" w:firstLine="640"/>
        <w:rPr>
          <w:rFonts w:eastAsia="仿宋_GB2312" w:hint="eastAsia"/>
          <w:color w:val="000000"/>
          <w:sz w:val="32"/>
          <w:szCs w:val="32"/>
        </w:rPr>
      </w:pPr>
    </w:p>
    <w:p w:rsidR="002750EF" w:rsidRPr="002750EF" w:rsidRDefault="002750EF" w:rsidP="002750EF">
      <w:pPr>
        <w:pStyle w:val="a0"/>
        <w:ind w:firstLine="480"/>
      </w:pPr>
    </w:p>
    <w:p w:rsidR="00DD6381" w:rsidRPr="00F7056A" w:rsidRDefault="00DD6381" w:rsidP="00DD6381">
      <w:pPr>
        <w:pStyle w:val="a0"/>
        <w:ind w:firstLine="480"/>
      </w:pPr>
    </w:p>
    <w:tbl>
      <w:tblPr>
        <w:tblpPr w:leftFromText="180" w:rightFromText="180" w:vertAnchor="text" w:horzAnchor="margin" w:tblpY="646"/>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0"/>
      </w:tblGrid>
      <w:tr w:rsidR="002750EF" w:rsidRPr="00F7056A" w:rsidTr="002750EF">
        <w:trPr>
          <w:trHeight w:val="121"/>
        </w:trPr>
        <w:tc>
          <w:tcPr>
            <w:tcW w:w="9480" w:type="dxa"/>
            <w:tcBorders>
              <w:top w:val="single" w:sz="4" w:space="0" w:color="auto"/>
              <w:left w:val="nil"/>
              <w:bottom w:val="single" w:sz="4" w:space="0" w:color="auto"/>
              <w:right w:val="nil"/>
            </w:tcBorders>
            <w:vAlign w:val="center"/>
          </w:tcPr>
          <w:p w:rsidR="002750EF" w:rsidRPr="00F7056A" w:rsidRDefault="002750EF" w:rsidP="002750EF">
            <w:pPr>
              <w:adjustRightInd w:val="0"/>
              <w:snapToGrid w:val="0"/>
              <w:spacing w:line="400" w:lineRule="exact"/>
              <w:ind w:leftChars="154" w:left="1163" w:hangingChars="300" w:hanging="840"/>
              <w:rPr>
                <w:rFonts w:eastAsia="仿宋_GB2312"/>
                <w:color w:val="000000"/>
                <w:sz w:val="28"/>
                <w:szCs w:val="28"/>
              </w:rPr>
            </w:pPr>
            <w:bookmarkStart w:id="4" w:name="_GoBack"/>
            <w:bookmarkEnd w:id="4"/>
            <w:r w:rsidRPr="00F7056A">
              <w:rPr>
                <w:rFonts w:eastAsia="仿宋_GB2312"/>
                <w:color w:val="000000"/>
                <w:sz w:val="28"/>
                <w:szCs w:val="28"/>
              </w:rPr>
              <w:t>抄送</w:t>
            </w:r>
            <w:r w:rsidRPr="00F7056A">
              <w:rPr>
                <w:rFonts w:eastAsia="仿宋_GB2312"/>
                <w:color w:val="000000"/>
                <w:sz w:val="28"/>
                <w:szCs w:val="28"/>
                <w:lang w:val="zh-CN"/>
              </w:rPr>
              <w:t>：</w:t>
            </w:r>
            <w:r w:rsidRPr="002750EF">
              <w:rPr>
                <w:rFonts w:eastAsia="仿宋_GB2312" w:hint="eastAsia"/>
                <w:color w:val="000000"/>
                <w:sz w:val="28"/>
                <w:szCs w:val="28"/>
              </w:rPr>
              <w:t>黄山高新技术产业</w:t>
            </w:r>
            <w:r w:rsidRPr="002750EF">
              <w:rPr>
                <w:rFonts w:eastAsia="仿宋_GB2312"/>
                <w:color w:val="000000"/>
                <w:sz w:val="28"/>
                <w:szCs w:val="28"/>
              </w:rPr>
              <w:t>开发区管理委员会</w:t>
            </w:r>
            <w:r w:rsidRPr="002750EF">
              <w:rPr>
                <w:rFonts w:eastAsia="仿宋_GB2312"/>
                <w:color w:val="000000"/>
                <w:sz w:val="28"/>
                <w:szCs w:val="28"/>
                <w:lang w:val="zh-CN"/>
              </w:rPr>
              <w:t>，市生态环境保护综合行政执法支队，</w:t>
            </w:r>
            <w:r w:rsidRPr="002750EF">
              <w:rPr>
                <w:rFonts w:eastAsia="仿宋_GB2312" w:hint="eastAsia"/>
                <w:color w:val="000000"/>
                <w:sz w:val="28"/>
                <w:szCs w:val="28"/>
              </w:rPr>
              <w:t>黄山星源环境咨询</w:t>
            </w:r>
            <w:r w:rsidRPr="002750EF">
              <w:rPr>
                <w:rFonts w:eastAsia="仿宋_GB2312"/>
                <w:color w:val="000000"/>
                <w:sz w:val="28"/>
                <w:szCs w:val="28"/>
              </w:rPr>
              <w:t>有限公司</w:t>
            </w:r>
            <w:r w:rsidRPr="002750EF">
              <w:rPr>
                <w:rFonts w:eastAsia="仿宋_GB2312"/>
                <w:color w:val="000000"/>
                <w:sz w:val="28"/>
                <w:szCs w:val="28"/>
                <w:lang w:val="zh-CN"/>
              </w:rPr>
              <w:t>。</w:t>
            </w:r>
          </w:p>
        </w:tc>
      </w:tr>
      <w:tr w:rsidR="002750EF" w:rsidRPr="00F7056A" w:rsidTr="002750EF">
        <w:trPr>
          <w:trHeight w:val="552"/>
        </w:trPr>
        <w:tc>
          <w:tcPr>
            <w:tcW w:w="9480" w:type="dxa"/>
            <w:tcBorders>
              <w:top w:val="single" w:sz="4" w:space="0" w:color="auto"/>
              <w:left w:val="nil"/>
              <w:bottom w:val="single" w:sz="4" w:space="0" w:color="auto"/>
              <w:right w:val="nil"/>
            </w:tcBorders>
            <w:vAlign w:val="center"/>
          </w:tcPr>
          <w:p w:rsidR="002750EF" w:rsidRPr="00F7056A" w:rsidRDefault="002750EF" w:rsidP="002750EF">
            <w:pPr>
              <w:adjustRightInd w:val="0"/>
              <w:snapToGrid w:val="0"/>
              <w:spacing w:line="400" w:lineRule="exact"/>
              <w:ind w:firstLineChars="50" w:firstLine="140"/>
              <w:rPr>
                <w:rFonts w:eastAsia="仿宋_GB2312"/>
                <w:color w:val="000000"/>
                <w:sz w:val="28"/>
                <w:szCs w:val="28"/>
              </w:rPr>
            </w:pPr>
            <w:r w:rsidRPr="00F7056A">
              <w:rPr>
                <w:rFonts w:eastAsia="仿宋_GB2312"/>
                <w:color w:val="000000"/>
                <w:sz w:val="28"/>
                <w:szCs w:val="28"/>
              </w:rPr>
              <w:t>黄山市生态环境局办公室</w:t>
            </w:r>
            <w:r w:rsidRPr="00F7056A">
              <w:rPr>
                <w:rFonts w:eastAsia="仿宋_GB2312"/>
                <w:color w:val="000000"/>
                <w:sz w:val="28"/>
                <w:szCs w:val="28"/>
              </w:rPr>
              <w:t xml:space="preserve">                     2025</w:t>
            </w:r>
            <w:r w:rsidRPr="00F7056A">
              <w:rPr>
                <w:rFonts w:eastAsia="仿宋_GB2312"/>
                <w:color w:val="000000"/>
                <w:sz w:val="28"/>
                <w:szCs w:val="28"/>
              </w:rPr>
              <w:t>年</w:t>
            </w:r>
            <w:r w:rsidRPr="00F7056A">
              <w:rPr>
                <w:rFonts w:eastAsia="仿宋_GB2312"/>
                <w:color w:val="000000"/>
                <w:sz w:val="28"/>
                <w:szCs w:val="28"/>
              </w:rPr>
              <w:t>5</w:t>
            </w:r>
            <w:r w:rsidRPr="00F7056A">
              <w:rPr>
                <w:rFonts w:eastAsia="仿宋_GB2312"/>
                <w:color w:val="000000"/>
                <w:sz w:val="28"/>
                <w:szCs w:val="28"/>
              </w:rPr>
              <w:t>月</w:t>
            </w:r>
            <w:r w:rsidRPr="00F7056A">
              <w:rPr>
                <w:rFonts w:eastAsia="仿宋_GB2312"/>
                <w:color w:val="000000"/>
                <w:sz w:val="28"/>
                <w:szCs w:val="28"/>
              </w:rPr>
              <w:t>12</w:t>
            </w:r>
            <w:r w:rsidRPr="00F7056A">
              <w:rPr>
                <w:rFonts w:eastAsia="仿宋_GB2312"/>
                <w:color w:val="000000"/>
                <w:sz w:val="28"/>
                <w:szCs w:val="28"/>
              </w:rPr>
              <w:t>日印发</w:t>
            </w:r>
          </w:p>
        </w:tc>
      </w:tr>
    </w:tbl>
    <w:p w:rsidR="00DD6381" w:rsidRPr="00F7056A" w:rsidRDefault="00DD6381" w:rsidP="00DD6381">
      <w:pPr>
        <w:pStyle w:val="a4"/>
        <w:spacing w:before="312"/>
      </w:pPr>
    </w:p>
    <w:sectPr w:rsidR="00DD6381" w:rsidRPr="00F7056A">
      <w:footerReference w:type="even" r:id="rId8"/>
      <w:footerReference w:type="default" r:id="rId9"/>
      <w:pgSz w:w="11906" w:h="16838"/>
      <w:pgMar w:top="1985" w:right="1797" w:bottom="1134" w:left="1797" w:header="851" w:footer="794"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763" w:rsidRDefault="00897763">
      <w:r>
        <w:separator/>
      </w:r>
    </w:p>
  </w:endnote>
  <w:endnote w:type="continuationSeparator" w:id="0">
    <w:p w:rsidR="00897763" w:rsidRDefault="00897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Malgun Gothic Semilight">
    <w:altName w:val="宋体"/>
    <w:charset w:val="86"/>
    <w:family w:val="auto"/>
    <w:pitch w:val="default"/>
    <w:sig w:usb0="900002AF" w:usb1="01D77CFB" w:usb2="00000012" w:usb3="00000000" w:csb0="203E01BD" w:csb1="D7FF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仿宋_GB2312">
    <w:charset w:val="86"/>
    <w:family w:val="auto"/>
    <w:pitch w:val="default"/>
    <w:sig w:usb0="A00002BF" w:usb1="184F6CFA" w:usb2="00000012"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2750EF" w:rsidRPr="002750EF">
      <w:rPr>
        <w:rFonts w:ascii="宋体" w:hAnsi="宋体"/>
        <w:noProof/>
        <w:sz w:val="28"/>
        <w:szCs w:val="28"/>
        <w:lang w:val="zh-CN"/>
      </w:rPr>
      <w:t>-</w:t>
    </w:r>
    <w:r w:rsidR="002750EF">
      <w:rPr>
        <w:rFonts w:ascii="宋体" w:hAnsi="宋体"/>
        <w:noProof/>
        <w:sz w:val="28"/>
        <w:szCs w:val="28"/>
      </w:rPr>
      <w:t xml:space="preserve"> 8 -</w:t>
    </w:r>
    <w:r>
      <w:rPr>
        <w:rFonts w:ascii="宋体" w:hAnsi="宋体"/>
        <w:sz w:val="28"/>
        <w:szCs w:val="28"/>
      </w:rPr>
      <w:fldChar w:fldCharType="end"/>
    </w:r>
  </w:p>
  <w:p w:rsidR="00B625E6" w:rsidRDefault="00B625E6">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2750EF" w:rsidRPr="002750EF">
      <w:rPr>
        <w:rFonts w:ascii="宋体" w:hAnsi="宋体"/>
        <w:noProof/>
        <w:sz w:val="28"/>
        <w:szCs w:val="28"/>
        <w:lang w:val="zh-CN"/>
      </w:rPr>
      <w:t>-</w:t>
    </w:r>
    <w:r w:rsidR="002750EF">
      <w:rPr>
        <w:rFonts w:ascii="宋体" w:hAnsi="宋体"/>
        <w:noProof/>
        <w:sz w:val="28"/>
        <w:szCs w:val="28"/>
      </w:rPr>
      <w:t xml:space="preserve"> 7 -</w:t>
    </w:r>
    <w:r>
      <w:rPr>
        <w:rFonts w:ascii="宋体" w:hAnsi="宋体"/>
        <w:sz w:val="28"/>
        <w:szCs w:val="28"/>
      </w:rPr>
      <w:fldChar w:fldCharType="end"/>
    </w:r>
  </w:p>
  <w:p w:rsidR="00B625E6" w:rsidRDefault="00B625E6">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763" w:rsidRDefault="00897763">
      <w:r>
        <w:separator/>
      </w:r>
    </w:p>
  </w:footnote>
  <w:footnote w:type="continuationSeparator" w:id="0">
    <w:p w:rsidR="00897763" w:rsidRDefault="008977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713742"/>
    <w:multiLevelType w:val="singleLevel"/>
    <w:tmpl w:val="A7713742"/>
    <w:lvl w:ilvl="0">
      <w:start w:val="1"/>
      <w:numFmt w:val="chineseCounting"/>
      <w:suff w:val="nothing"/>
      <w:lvlText w:val="%1、"/>
      <w:lvlJc w:val="left"/>
      <w:rPr>
        <w:rFonts w:hint="eastAsia"/>
      </w:rPr>
    </w:lvl>
  </w:abstractNum>
  <w:abstractNum w:abstractNumId="1">
    <w:nsid w:val="E580BA07"/>
    <w:multiLevelType w:val="singleLevel"/>
    <w:tmpl w:val="E580BA07"/>
    <w:lvl w:ilvl="0">
      <w:start w:val="1"/>
      <w:numFmt w:val="chineseCounting"/>
      <w:suff w:val="nothing"/>
      <w:lvlText w:val="%1、"/>
      <w:lvlJc w:val="left"/>
      <w:rPr>
        <w:rFonts w:hint="eastAsia"/>
      </w:rPr>
    </w:lvl>
  </w:abstractNum>
  <w:abstractNum w:abstractNumId="2">
    <w:nsid w:val="38E0813A"/>
    <w:multiLevelType w:val="singleLevel"/>
    <w:tmpl w:val="38E0813A"/>
    <w:lvl w:ilvl="0">
      <w:start w:val="1"/>
      <w:numFmt w:val="chineseCounting"/>
      <w:suff w:val="nothing"/>
      <w:lvlText w:val="%1、"/>
      <w:lvlJc w:val="left"/>
      <w:rPr>
        <w:rFonts w:hint="eastAsia"/>
      </w:rPr>
    </w:lvl>
  </w:abstractNum>
  <w:abstractNum w:abstractNumId="3">
    <w:nsid w:val="5295BDB7"/>
    <w:multiLevelType w:val="singleLevel"/>
    <w:tmpl w:val="5295BDB7"/>
    <w:lvl w:ilvl="0">
      <w:start w:val="5"/>
      <w:numFmt w:val="decimal"/>
      <w:suff w:val="nothing"/>
      <w:lvlText w:val="%1、"/>
      <w:lvlJc w:val="left"/>
    </w:lvl>
  </w:abstractNum>
  <w:abstractNum w:abstractNumId="4">
    <w:nsid w:val="7A2FAA55"/>
    <w:multiLevelType w:val="singleLevel"/>
    <w:tmpl w:val="7A2FAA55"/>
    <w:lvl w:ilvl="0">
      <w:start w:val="1"/>
      <w:numFmt w:val="chineseCounting"/>
      <w:suff w:val="nothing"/>
      <w:lvlText w:val="%1、"/>
      <w:lvlJc w:val="left"/>
      <w:rPr>
        <w:rFonts w:hint="eastAsia"/>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doNotHyphenateCaps/>
  <w:evenAndOddHeaders/>
  <w:drawingGridHorizontalSpacing w:val="105"/>
  <w:drawingGridVerticalSpacing w:val="43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MxN2ZmNGVkMmY3NTJmYjljYmIyMWM4M2QzNjQyMGQifQ=="/>
  </w:docVars>
  <w:rsids>
    <w:rsidRoot w:val="00C558A6"/>
    <w:rsid w:val="FAFF7C47"/>
    <w:rsid w:val="0000166B"/>
    <w:rsid w:val="00001FDD"/>
    <w:rsid w:val="0000341E"/>
    <w:rsid w:val="00006AB0"/>
    <w:rsid w:val="00006F0D"/>
    <w:rsid w:val="000118CA"/>
    <w:rsid w:val="00020F3C"/>
    <w:rsid w:val="0002219C"/>
    <w:rsid w:val="000229BA"/>
    <w:rsid w:val="000237BF"/>
    <w:rsid w:val="00025B1F"/>
    <w:rsid w:val="000314C6"/>
    <w:rsid w:val="0003198C"/>
    <w:rsid w:val="000328DF"/>
    <w:rsid w:val="00035AE6"/>
    <w:rsid w:val="00042927"/>
    <w:rsid w:val="0004431D"/>
    <w:rsid w:val="00044A25"/>
    <w:rsid w:val="000529D3"/>
    <w:rsid w:val="000536AE"/>
    <w:rsid w:val="00053830"/>
    <w:rsid w:val="0005478C"/>
    <w:rsid w:val="00057F6D"/>
    <w:rsid w:val="000645A3"/>
    <w:rsid w:val="00070409"/>
    <w:rsid w:val="00074544"/>
    <w:rsid w:val="00074757"/>
    <w:rsid w:val="00082EBC"/>
    <w:rsid w:val="0008750C"/>
    <w:rsid w:val="000907CE"/>
    <w:rsid w:val="0009320E"/>
    <w:rsid w:val="00093F06"/>
    <w:rsid w:val="0009538F"/>
    <w:rsid w:val="00095862"/>
    <w:rsid w:val="00095AC1"/>
    <w:rsid w:val="00095D9E"/>
    <w:rsid w:val="00096496"/>
    <w:rsid w:val="0009658A"/>
    <w:rsid w:val="00096707"/>
    <w:rsid w:val="00096BFB"/>
    <w:rsid w:val="000A0368"/>
    <w:rsid w:val="000A0EF2"/>
    <w:rsid w:val="000A1EF8"/>
    <w:rsid w:val="000A5F0A"/>
    <w:rsid w:val="000A66ED"/>
    <w:rsid w:val="000B291B"/>
    <w:rsid w:val="000B61EC"/>
    <w:rsid w:val="000C0212"/>
    <w:rsid w:val="000C4EF4"/>
    <w:rsid w:val="000D012C"/>
    <w:rsid w:val="000D1670"/>
    <w:rsid w:val="000D29D6"/>
    <w:rsid w:val="000D3DEB"/>
    <w:rsid w:val="000D7F18"/>
    <w:rsid w:val="000E7C4C"/>
    <w:rsid w:val="000F0595"/>
    <w:rsid w:val="000F0BA0"/>
    <w:rsid w:val="000F3BDB"/>
    <w:rsid w:val="000F7CA6"/>
    <w:rsid w:val="001005B6"/>
    <w:rsid w:val="00100D61"/>
    <w:rsid w:val="00102A1F"/>
    <w:rsid w:val="00103764"/>
    <w:rsid w:val="001040B0"/>
    <w:rsid w:val="00105656"/>
    <w:rsid w:val="00106C9C"/>
    <w:rsid w:val="001074C4"/>
    <w:rsid w:val="0011083D"/>
    <w:rsid w:val="00110DBC"/>
    <w:rsid w:val="00111E66"/>
    <w:rsid w:val="00112DAC"/>
    <w:rsid w:val="001136DE"/>
    <w:rsid w:val="00114638"/>
    <w:rsid w:val="00116E41"/>
    <w:rsid w:val="00122595"/>
    <w:rsid w:val="00123394"/>
    <w:rsid w:val="00124053"/>
    <w:rsid w:val="00124416"/>
    <w:rsid w:val="00125CD2"/>
    <w:rsid w:val="00131EEE"/>
    <w:rsid w:val="00133026"/>
    <w:rsid w:val="001340B9"/>
    <w:rsid w:val="001340F4"/>
    <w:rsid w:val="00135DB7"/>
    <w:rsid w:val="00135EF1"/>
    <w:rsid w:val="00137283"/>
    <w:rsid w:val="0014050B"/>
    <w:rsid w:val="0014436A"/>
    <w:rsid w:val="0014603B"/>
    <w:rsid w:val="00146133"/>
    <w:rsid w:val="001461D0"/>
    <w:rsid w:val="00146998"/>
    <w:rsid w:val="00147F58"/>
    <w:rsid w:val="0015716C"/>
    <w:rsid w:val="00161E68"/>
    <w:rsid w:val="0016230F"/>
    <w:rsid w:val="0016303B"/>
    <w:rsid w:val="001630F9"/>
    <w:rsid w:val="001646AD"/>
    <w:rsid w:val="00164728"/>
    <w:rsid w:val="00165D45"/>
    <w:rsid w:val="001671A5"/>
    <w:rsid w:val="001712BA"/>
    <w:rsid w:val="001742B6"/>
    <w:rsid w:val="00174D74"/>
    <w:rsid w:val="00174E1C"/>
    <w:rsid w:val="00176574"/>
    <w:rsid w:val="001779AA"/>
    <w:rsid w:val="00183CCD"/>
    <w:rsid w:val="00185EA7"/>
    <w:rsid w:val="00190B86"/>
    <w:rsid w:val="00192DC6"/>
    <w:rsid w:val="00195F3A"/>
    <w:rsid w:val="0019672E"/>
    <w:rsid w:val="001A113D"/>
    <w:rsid w:val="001A1CBE"/>
    <w:rsid w:val="001A1F0A"/>
    <w:rsid w:val="001A24E9"/>
    <w:rsid w:val="001A72F9"/>
    <w:rsid w:val="001A7935"/>
    <w:rsid w:val="001B0A5C"/>
    <w:rsid w:val="001B0CE9"/>
    <w:rsid w:val="001B2074"/>
    <w:rsid w:val="001B30D0"/>
    <w:rsid w:val="001B5A38"/>
    <w:rsid w:val="001B6940"/>
    <w:rsid w:val="001C26EB"/>
    <w:rsid w:val="001C32A8"/>
    <w:rsid w:val="001C7656"/>
    <w:rsid w:val="001D174E"/>
    <w:rsid w:val="001D37DB"/>
    <w:rsid w:val="001D60A9"/>
    <w:rsid w:val="001F0927"/>
    <w:rsid w:val="001F4B06"/>
    <w:rsid w:val="001F6496"/>
    <w:rsid w:val="001F6E30"/>
    <w:rsid w:val="001F7DE2"/>
    <w:rsid w:val="00200322"/>
    <w:rsid w:val="002005E2"/>
    <w:rsid w:val="00203831"/>
    <w:rsid w:val="00203C87"/>
    <w:rsid w:val="00204837"/>
    <w:rsid w:val="0020701E"/>
    <w:rsid w:val="00207A18"/>
    <w:rsid w:val="00212F2F"/>
    <w:rsid w:val="002133EE"/>
    <w:rsid w:val="00215B78"/>
    <w:rsid w:val="00215D1A"/>
    <w:rsid w:val="002177C9"/>
    <w:rsid w:val="002215E0"/>
    <w:rsid w:val="002216C8"/>
    <w:rsid w:val="0022395C"/>
    <w:rsid w:val="00226D98"/>
    <w:rsid w:val="00227597"/>
    <w:rsid w:val="00227DAC"/>
    <w:rsid w:val="002364B3"/>
    <w:rsid w:val="0024315E"/>
    <w:rsid w:val="0024746E"/>
    <w:rsid w:val="0025127B"/>
    <w:rsid w:val="00254183"/>
    <w:rsid w:val="00257402"/>
    <w:rsid w:val="0025741D"/>
    <w:rsid w:val="0026131C"/>
    <w:rsid w:val="002631BD"/>
    <w:rsid w:val="002631C5"/>
    <w:rsid w:val="00264AAB"/>
    <w:rsid w:val="0026502A"/>
    <w:rsid w:val="00265F8D"/>
    <w:rsid w:val="00271532"/>
    <w:rsid w:val="00274E06"/>
    <w:rsid w:val="002750EF"/>
    <w:rsid w:val="002762AF"/>
    <w:rsid w:val="002764FD"/>
    <w:rsid w:val="00276564"/>
    <w:rsid w:val="00276A9A"/>
    <w:rsid w:val="00276ACB"/>
    <w:rsid w:val="00276C17"/>
    <w:rsid w:val="00282808"/>
    <w:rsid w:val="00283C42"/>
    <w:rsid w:val="00286881"/>
    <w:rsid w:val="00287015"/>
    <w:rsid w:val="002926FA"/>
    <w:rsid w:val="002968AD"/>
    <w:rsid w:val="002A028D"/>
    <w:rsid w:val="002A11EE"/>
    <w:rsid w:val="002A152B"/>
    <w:rsid w:val="002A15A1"/>
    <w:rsid w:val="002A25C6"/>
    <w:rsid w:val="002A37F1"/>
    <w:rsid w:val="002A4205"/>
    <w:rsid w:val="002A5A6E"/>
    <w:rsid w:val="002A5FEC"/>
    <w:rsid w:val="002A7E31"/>
    <w:rsid w:val="002B3C59"/>
    <w:rsid w:val="002B5A55"/>
    <w:rsid w:val="002B5EB2"/>
    <w:rsid w:val="002B6E79"/>
    <w:rsid w:val="002C1F12"/>
    <w:rsid w:val="002C3587"/>
    <w:rsid w:val="002C4A11"/>
    <w:rsid w:val="002C56D3"/>
    <w:rsid w:val="002C7ECC"/>
    <w:rsid w:val="002D0C15"/>
    <w:rsid w:val="002D118B"/>
    <w:rsid w:val="002D3C84"/>
    <w:rsid w:val="002D6CE5"/>
    <w:rsid w:val="002E1ACE"/>
    <w:rsid w:val="002E2D8A"/>
    <w:rsid w:val="002E38CA"/>
    <w:rsid w:val="002E62A6"/>
    <w:rsid w:val="002E7035"/>
    <w:rsid w:val="002F20E9"/>
    <w:rsid w:val="002F22EE"/>
    <w:rsid w:val="002F2994"/>
    <w:rsid w:val="002F5B6E"/>
    <w:rsid w:val="00300949"/>
    <w:rsid w:val="00301132"/>
    <w:rsid w:val="0030135A"/>
    <w:rsid w:val="003015C0"/>
    <w:rsid w:val="00301E06"/>
    <w:rsid w:val="0030402F"/>
    <w:rsid w:val="003066E8"/>
    <w:rsid w:val="003076F7"/>
    <w:rsid w:val="00311475"/>
    <w:rsid w:val="00311486"/>
    <w:rsid w:val="003118DD"/>
    <w:rsid w:val="00312461"/>
    <w:rsid w:val="00315604"/>
    <w:rsid w:val="00317560"/>
    <w:rsid w:val="00322B59"/>
    <w:rsid w:val="00324D73"/>
    <w:rsid w:val="0033724E"/>
    <w:rsid w:val="0033759C"/>
    <w:rsid w:val="00340145"/>
    <w:rsid w:val="00340E36"/>
    <w:rsid w:val="00352F0F"/>
    <w:rsid w:val="00352F8C"/>
    <w:rsid w:val="003533FD"/>
    <w:rsid w:val="00353446"/>
    <w:rsid w:val="00353F2C"/>
    <w:rsid w:val="0035482B"/>
    <w:rsid w:val="003643E2"/>
    <w:rsid w:val="00364E8D"/>
    <w:rsid w:val="00365456"/>
    <w:rsid w:val="003654EF"/>
    <w:rsid w:val="00365641"/>
    <w:rsid w:val="00365EA9"/>
    <w:rsid w:val="00367E7C"/>
    <w:rsid w:val="00371763"/>
    <w:rsid w:val="00371E85"/>
    <w:rsid w:val="00371FA3"/>
    <w:rsid w:val="0037536C"/>
    <w:rsid w:val="00375ED9"/>
    <w:rsid w:val="00383581"/>
    <w:rsid w:val="00384B3E"/>
    <w:rsid w:val="0038522C"/>
    <w:rsid w:val="00385701"/>
    <w:rsid w:val="00390B7A"/>
    <w:rsid w:val="0039272D"/>
    <w:rsid w:val="003963D6"/>
    <w:rsid w:val="00396853"/>
    <w:rsid w:val="00396CE8"/>
    <w:rsid w:val="003A4844"/>
    <w:rsid w:val="003A5677"/>
    <w:rsid w:val="003B7DBC"/>
    <w:rsid w:val="003C760D"/>
    <w:rsid w:val="003D113D"/>
    <w:rsid w:val="003D1BCA"/>
    <w:rsid w:val="003D379B"/>
    <w:rsid w:val="003D37EE"/>
    <w:rsid w:val="003D3825"/>
    <w:rsid w:val="003D65F5"/>
    <w:rsid w:val="003E0447"/>
    <w:rsid w:val="003E0792"/>
    <w:rsid w:val="003E497E"/>
    <w:rsid w:val="003E4B98"/>
    <w:rsid w:val="003E4EC1"/>
    <w:rsid w:val="003E5B8A"/>
    <w:rsid w:val="003E69FE"/>
    <w:rsid w:val="0040291E"/>
    <w:rsid w:val="0040749A"/>
    <w:rsid w:val="004115E9"/>
    <w:rsid w:val="004116B1"/>
    <w:rsid w:val="0041174A"/>
    <w:rsid w:val="00420541"/>
    <w:rsid w:val="00423FFC"/>
    <w:rsid w:val="0042418C"/>
    <w:rsid w:val="00426B23"/>
    <w:rsid w:val="00427416"/>
    <w:rsid w:val="00431D67"/>
    <w:rsid w:val="00433240"/>
    <w:rsid w:val="004373E5"/>
    <w:rsid w:val="0044004A"/>
    <w:rsid w:val="00441D4C"/>
    <w:rsid w:val="00441E61"/>
    <w:rsid w:val="00443255"/>
    <w:rsid w:val="00446942"/>
    <w:rsid w:val="004476E5"/>
    <w:rsid w:val="00447DF3"/>
    <w:rsid w:val="00453AF3"/>
    <w:rsid w:val="00454543"/>
    <w:rsid w:val="00463E55"/>
    <w:rsid w:val="00465206"/>
    <w:rsid w:val="00470176"/>
    <w:rsid w:val="00470E89"/>
    <w:rsid w:val="004755C4"/>
    <w:rsid w:val="004777BA"/>
    <w:rsid w:val="0048027A"/>
    <w:rsid w:val="00480C70"/>
    <w:rsid w:val="004813D1"/>
    <w:rsid w:val="00486718"/>
    <w:rsid w:val="00490B3F"/>
    <w:rsid w:val="00491DA6"/>
    <w:rsid w:val="0049594A"/>
    <w:rsid w:val="00495EB7"/>
    <w:rsid w:val="004963BC"/>
    <w:rsid w:val="00496745"/>
    <w:rsid w:val="00496E31"/>
    <w:rsid w:val="004A0215"/>
    <w:rsid w:val="004A0E19"/>
    <w:rsid w:val="004A166F"/>
    <w:rsid w:val="004A311F"/>
    <w:rsid w:val="004A4039"/>
    <w:rsid w:val="004A7810"/>
    <w:rsid w:val="004B3967"/>
    <w:rsid w:val="004B604C"/>
    <w:rsid w:val="004B62E8"/>
    <w:rsid w:val="004B6F3C"/>
    <w:rsid w:val="004C1FE7"/>
    <w:rsid w:val="004C4432"/>
    <w:rsid w:val="004C65F0"/>
    <w:rsid w:val="004D1B34"/>
    <w:rsid w:val="004D1D70"/>
    <w:rsid w:val="004D1FB3"/>
    <w:rsid w:val="004D412B"/>
    <w:rsid w:val="004D5A0E"/>
    <w:rsid w:val="004D7B5F"/>
    <w:rsid w:val="004E0CCA"/>
    <w:rsid w:val="004E34A4"/>
    <w:rsid w:val="004E3C9E"/>
    <w:rsid w:val="004E6623"/>
    <w:rsid w:val="004E7220"/>
    <w:rsid w:val="004F0BA4"/>
    <w:rsid w:val="004F1023"/>
    <w:rsid w:val="004F2A7B"/>
    <w:rsid w:val="004F3621"/>
    <w:rsid w:val="004F4DD1"/>
    <w:rsid w:val="004F4E1A"/>
    <w:rsid w:val="004F5451"/>
    <w:rsid w:val="00500045"/>
    <w:rsid w:val="00500639"/>
    <w:rsid w:val="00502561"/>
    <w:rsid w:val="00502850"/>
    <w:rsid w:val="005040FF"/>
    <w:rsid w:val="00504D72"/>
    <w:rsid w:val="005059E0"/>
    <w:rsid w:val="005064D0"/>
    <w:rsid w:val="00510EAC"/>
    <w:rsid w:val="0051332B"/>
    <w:rsid w:val="00513C56"/>
    <w:rsid w:val="00517041"/>
    <w:rsid w:val="0051788F"/>
    <w:rsid w:val="00517D72"/>
    <w:rsid w:val="00525892"/>
    <w:rsid w:val="00526880"/>
    <w:rsid w:val="00526CD0"/>
    <w:rsid w:val="00530EAA"/>
    <w:rsid w:val="005340A9"/>
    <w:rsid w:val="00535998"/>
    <w:rsid w:val="00537A4A"/>
    <w:rsid w:val="00540DDD"/>
    <w:rsid w:val="005414B3"/>
    <w:rsid w:val="005417B0"/>
    <w:rsid w:val="00547388"/>
    <w:rsid w:val="00552000"/>
    <w:rsid w:val="005529D6"/>
    <w:rsid w:val="00552AF5"/>
    <w:rsid w:val="005546C1"/>
    <w:rsid w:val="00554C3B"/>
    <w:rsid w:val="00555B73"/>
    <w:rsid w:val="005565E4"/>
    <w:rsid w:val="00557A0D"/>
    <w:rsid w:val="00560046"/>
    <w:rsid w:val="005607DE"/>
    <w:rsid w:val="00560875"/>
    <w:rsid w:val="00560BB1"/>
    <w:rsid w:val="00565F97"/>
    <w:rsid w:val="0056634C"/>
    <w:rsid w:val="0057317C"/>
    <w:rsid w:val="005817B6"/>
    <w:rsid w:val="00581DB7"/>
    <w:rsid w:val="00591B62"/>
    <w:rsid w:val="00595416"/>
    <w:rsid w:val="005A0113"/>
    <w:rsid w:val="005A4835"/>
    <w:rsid w:val="005A6B02"/>
    <w:rsid w:val="005B2115"/>
    <w:rsid w:val="005B4863"/>
    <w:rsid w:val="005B4AE2"/>
    <w:rsid w:val="005B6B9E"/>
    <w:rsid w:val="005B6F27"/>
    <w:rsid w:val="005C10C1"/>
    <w:rsid w:val="005C11C1"/>
    <w:rsid w:val="005C12A5"/>
    <w:rsid w:val="005C4BF7"/>
    <w:rsid w:val="005C7E81"/>
    <w:rsid w:val="005D5783"/>
    <w:rsid w:val="005D73AA"/>
    <w:rsid w:val="005D7C8D"/>
    <w:rsid w:val="005F2C48"/>
    <w:rsid w:val="005F2CAA"/>
    <w:rsid w:val="005F3BA1"/>
    <w:rsid w:val="00602A5F"/>
    <w:rsid w:val="00603A9C"/>
    <w:rsid w:val="00607603"/>
    <w:rsid w:val="00607769"/>
    <w:rsid w:val="006110BE"/>
    <w:rsid w:val="006235B0"/>
    <w:rsid w:val="006242C4"/>
    <w:rsid w:val="006253D6"/>
    <w:rsid w:val="00626276"/>
    <w:rsid w:val="00626951"/>
    <w:rsid w:val="00630233"/>
    <w:rsid w:val="00632EDD"/>
    <w:rsid w:val="006335EA"/>
    <w:rsid w:val="00634CD3"/>
    <w:rsid w:val="006354BC"/>
    <w:rsid w:val="00635F1C"/>
    <w:rsid w:val="006360BD"/>
    <w:rsid w:val="00637366"/>
    <w:rsid w:val="0063754B"/>
    <w:rsid w:val="00641278"/>
    <w:rsid w:val="00641B34"/>
    <w:rsid w:val="00644222"/>
    <w:rsid w:val="00644518"/>
    <w:rsid w:val="00645C85"/>
    <w:rsid w:val="00650959"/>
    <w:rsid w:val="00651A73"/>
    <w:rsid w:val="006522CE"/>
    <w:rsid w:val="0065397D"/>
    <w:rsid w:val="00653AD4"/>
    <w:rsid w:val="0065462A"/>
    <w:rsid w:val="00655D5F"/>
    <w:rsid w:val="00656C89"/>
    <w:rsid w:val="006607BA"/>
    <w:rsid w:val="00661500"/>
    <w:rsid w:val="00664315"/>
    <w:rsid w:val="00673F1F"/>
    <w:rsid w:val="00677C8E"/>
    <w:rsid w:val="00677CE7"/>
    <w:rsid w:val="006812C5"/>
    <w:rsid w:val="00683A70"/>
    <w:rsid w:val="00690288"/>
    <w:rsid w:val="0069033E"/>
    <w:rsid w:val="00690BDB"/>
    <w:rsid w:val="00692773"/>
    <w:rsid w:val="0069331D"/>
    <w:rsid w:val="00693444"/>
    <w:rsid w:val="0069366E"/>
    <w:rsid w:val="006A3EC4"/>
    <w:rsid w:val="006B123F"/>
    <w:rsid w:val="006B5BD8"/>
    <w:rsid w:val="006B6B59"/>
    <w:rsid w:val="006B76DB"/>
    <w:rsid w:val="006B7BCF"/>
    <w:rsid w:val="006C03C3"/>
    <w:rsid w:val="006C19A5"/>
    <w:rsid w:val="006D44BC"/>
    <w:rsid w:val="006E0F1F"/>
    <w:rsid w:val="006E1C64"/>
    <w:rsid w:val="006E5C10"/>
    <w:rsid w:val="006E631E"/>
    <w:rsid w:val="006E76B9"/>
    <w:rsid w:val="006F0BC7"/>
    <w:rsid w:val="006F0C50"/>
    <w:rsid w:val="006F0F54"/>
    <w:rsid w:val="006F17A2"/>
    <w:rsid w:val="006F5F31"/>
    <w:rsid w:val="006F614C"/>
    <w:rsid w:val="007031EA"/>
    <w:rsid w:val="00705E96"/>
    <w:rsid w:val="007102DD"/>
    <w:rsid w:val="00711016"/>
    <w:rsid w:val="00711DA5"/>
    <w:rsid w:val="00711E7F"/>
    <w:rsid w:val="00712C3F"/>
    <w:rsid w:val="007139A8"/>
    <w:rsid w:val="00724301"/>
    <w:rsid w:val="00727E51"/>
    <w:rsid w:val="00736857"/>
    <w:rsid w:val="007419DD"/>
    <w:rsid w:val="0074252B"/>
    <w:rsid w:val="00744077"/>
    <w:rsid w:val="007455AC"/>
    <w:rsid w:val="007455F0"/>
    <w:rsid w:val="00747BF1"/>
    <w:rsid w:val="00752FC4"/>
    <w:rsid w:val="00755605"/>
    <w:rsid w:val="00756848"/>
    <w:rsid w:val="00760EB9"/>
    <w:rsid w:val="00760F8D"/>
    <w:rsid w:val="007623B0"/>
    <w:rsid w:val="0076249D"/>
    <w:rsid w:val="00767AA3"/>
    <w:rsid w:val="00770492"/>
    <w:rsid w:val="00770E05"/>
    <w:rsid w:val="00772262"/>
    <w:rsid w:val="00776807"/>
    <w:rsid w:val="007778E4"/>
    <w:rsid w:val="007836D7"/>
    <w:rsid w:val="007847C1"/>
    <w:rsid w:val="00784813"/>
    <w:rsid w:val="00785279"/>
    <w:rsid w:val="00786654"/>
    <w:rsid w:val="00786E45"/>
    <w:rsid w:val="00791811"/>
    <w:rsid w:val="007919C2"/>
    <w:rsid w:val="00792147"/>
    <w:rsid w:val="00795615"/>
    <w:rsid w:val="0079639D"/>
    <w:rsid w:val="007A00A6"/>
    <w:rsid w:val="007A0E4F"/>
    <w:rsid w:val="007A24C3"/>
    <w:rsid w:val="007A7BC8"/>
    <w:rsid w:val="007A7D9D"/>
    <w:rsid w:val="007B0D78"/>
    <w:rsid w:val="007B11BE"/>
    <w:rsid w:val="007B293B"/>
    <w:rsid w:val="007B38C2"/>
    <w:rsid w:val="007B52E9"/>
    <w:rsid w:val="007B54F7"/>
    <w:rsid w:val="007C1C01"/>
    <w:rsid w:val="007C1E6F"/>
    <w:rsid w:val="007C276D"/>
    <w:rsid w:val="007C6865"/>
    <w:rsid w:val="007C6DB5"/>
    <w:rsid w:val="007C6DFD"/>
    <w:rsid w:val="007C7C68"/>
    <w:rsid w:val="007D53B4"/>
    <w:rsid w:val="007D55AD"/>
    <w:rsid w:val="007D611D"/>
    <w:rsid w:val="007D703F"/>
    <w:rsid w:val="007D78D3"/>
    <w:rsid w:val="007E0B32"/>
    <w:rsid w:val="007E19FB"/>
    <w:rsid w:val="007E387C"/>
    <w:rsid w:val="007F17A9"/>
    <w:rsid w:val="007F3DD1"/>
    <w:rsid w:val="007F3FEF"/>
    <w:rsid w:val="007F4059"/>
    <w:rsid w:val="007F571B"/>
    <w:rsid w:val="007F6022"/>
    <w:rsid w:val="007F6BBA"/>
    <w:rsid w:val="0080325A"/>
    <w:rsid w:val="008034C4"/>
    <w:rsid w:val="00803B96"/>
    <w:rsid w:val="0080605F"/>
    <w:rsid w:val="008062A4"/>
    <w:rsid w:val="008073CA"/>
    <w:rsid w:val="0080771C"/>
    <w:rsid w:val="0081500C"/>
    <w:rsid w:val="008173AD"/>
    <w:rsid w:val="0082248A"/>
    <w:rsid w:val="008240E3"/>
    <w:rsid w:val="0082453F"/>
    <w:rsid w:val="00825545"/>
    <w:rsid w:val="00826037"/>
    <w:rsid w:val="00830C24"/>
    <w:rsid w:val="008373F3"/>
    <w:rsid w:val="00842E29"/>
    <w:rsid w:val="008446C9"/>
    <w:rsid w:val="00845C68"/>
    <w:rsid w:val="0084751F"/>
    <w:rsid w:val="00853E82"/>
    <w:rsid w:val="00854EF4"/>
    <w:rsid w:val="00855A9E"/>
    <w:rsid w:val="00857A1B"/>
    <w:rsid w:val="00861770"/>
    <w:rsid w:val="00861883"/>
    <w:rsid w:val="008635C3"/>
    <w:rsid w:val="008645B3"/>
    <w:rsid w:val="00864BB7"/>
    <w:rsid w:val="00864EFB"/>
    <w:rsid w:val="00865992"/>
    <w:rsid w:val="008709C8"/>
    <w:rsid w:val="0087346C"/>
    <w:rsid w:val="00874120"/>
    <w:rsid w:val="00875AAE"/>
    <w:rsid w:val="008767B4"/>
    <w:rsid w:val="00877CBD"/>
    <w:rsid w:val="00887A61"/>
    <w:rsid w:val="00891681"/>
    <w:rsid w:val="00891D2E"/>
    <w:rsid w:val="0089616B"/>
    <w:rsid w:val="008965FA"/>
    <w:rsid w:val="00897763"/>
    <w:rsid w:val="008A0AAB"/>
    <w:rsid w:val="008A2AA6"/>
    <w:rsid w:val="008A4394"/>
    <w:rsid w:val="008A7009"/>
    <w:rsid w:val="008B3EBD"/>
    <w:rsid w:val="008C2A2A"/>
    <w:rsid w:val="008C41A0"/>
    <w:rsid w:val="008C6F24"/>
    <w:rsid w:val="008C7FCB"/>
    <w:rsid w:val="008D292C"/>
    <w:rsid w:val="008D332D"/>
    <w:rsid w:val="008D3557"/>
    <w:rsid w:val="008D388B"/>
    <w:rsid w:val="008D6D45"/>
    <w:rsid w:val="008E03DD"/>
    <w:rsid w:val="008E2F28"/>
    <w:rsid w:val="008E34D9"/>
    <w:rsid w:val="008F3E9E"/>
    <w:rsid w:val="008F45B2"/>
    <w:rsid w:val="008F5A5D"/>
    <w:rsid w:val="008F5ED6"/>
    <w:rsid w:val="009025C7"/>
    <w:rsid w:val="00904306"/>
    <w:rsid w:val="00905176"/>
    <w:rsid w:val="009157B0"/>
    <w:rsid w:val="0091793E"/>
    <w:rsid w:val="009226BC"/>
    <w:rsid w:val="00930285"/>
    <w:rsid w:val="00933C67"/>
    <w:rsid w:val="00933FB7"/>
    <w:rsid w:val="00934169"/>
    <w:rsid w:val="009356C8"/>
    <w:rsid w:val="00937263"/>
    <w:rsid w:val="0094087E"/>
    <w:rsid w:val="00941847"/>
    <w:rsid w:val="009423EE"/>
    <w:rsid w:val="009432F0"/>
    <w:rsid w:val="00943611"/>
    <w:rsid w:val="00944CDD"/>
    <w:rsid w:val="00946BA3"/>
    <w:rsid w:val="009529C5"/>
    <w:rsid w:val="00956E3C"/>
    <w:rsid w:val="00960D7E"/>
    <w:rsid w:val="009616CE"/>
    <w:rsid w:val="00973494"/>
    <w:rsid w:val="00973C2A"/>
    <w:rsid w:val="00976956"/>
    <w:rsid w:val="009775BB"/>
    <w:rsid w:val="00983D24"/>
    <w:rsid w:val="009857B4"/>
    <w:rsid w:val="0098645E"/>
    <w:rsid w:val="009909AC"/>
    <w:rsid w:val="00992A93"/>
    <w:rsid w:val="00993FFE"/>
    <w:rsid w:val="009952BF"/>
    <w:rsid w:val="0099790B"/>
    <w:rsid w:val="009A245A"/>
    <w:rsid w:val="009A2A95"/>
    <w:rsid w:val="009A472F"/>
    <w:rsid w:val="009A50BC"/>
    <w:rsid w:val="009A6A50"/>
    <w:rsid w:val="009A77E2"/>
    <w:rsid w:val="009B0387"/>
    <w:rsid w:val="009B0600"/>
    <w:rsid w:val="009B34B7"/>
    <w:rsid w:val="009B7313"/>
    <w:rsid w:val="009C5282"/>
    <w:rsid w:val="009C76EB"/>
    <w:rsid w:val="009D0637"/>
    <w:rsid w:val="009D34C3"/>
    <w:rsid w:val="009D45DC"/>
    <w:rsid w:val="009D4996"/>
    <w:rsid w:val="009E1CB5"/>
    <w:rsid w:val="009E2409"/>
    <w:rsid w:val="009E32D7"/>
    <w:rsid w:val="009E40CC"/>
    <w:rsid w:val="009F0CAB"/>
    <w:rsid w:val="009F176D"/>
    <w:rsid w:val="009F2242"/>
    <w:rsid w:val="009F35EE"/>
    <w:rsid w:val="00A0365F"/>
    <w:rsid w:val="00A043DB"/>
    <w:rsid w:val="00A05D68"/>
    <w:rsid w:val="00A10C70"/>
    <w:rsid w:val="00A16DDC"/>
    <w:rsid w:val="00A2019B"/>
    <w:rsid w:val="00A22596"/>
    <w:rsid w:val="00A23A95"/>
    <w:rsid w:val="00A24EA4"/>
    <w:rsid w:val="00A2639D"/>
    <w:rsid w:val="00A2684B"/>
    <w:rsid w:val="00A27C3C"/>
    <w:rsid w:val="00A27C94"/>
    <w:rsid w:val="00A31988"/>
    <w:rsid w:val="00A32825"/>
    <w:rsid w:val="00A3462B"/>
    <w:rsid w:val="00A35C1C"/>
    <w:rsid w:val="00A40A48"/>
    <w:rsid w:val="00A40DD6"/>
    <w:rsid w:val="00A4193E"/>
    <w:rsid w:val="00A41C0A"/>
    <w:rsid w:val="00A42020"/>
    <w:rsid w:val="00A4531E"/>
    <w:rsid w:val="00A454CE"/>
    <w:rsid w:val="00A4634C"/>
    <w:rsid w:val="00A46418"/>
    <w:rsid w:val="00A47612"/>
    <w:rsid w:val="00A53989"/>
    <w:rsid w:val="00A53D72"/>
    <w:rsid w:val="00A55CA0"/>
    <w:rsid w:val="00A608EC"/>
    <w:rsid w:val="00A63699"/>
    <w:rsid w:val="00A65025"/>
    <w:rsid w:val="00A65248"/>
    <w:rsid w:val="00A721AF"/>
    <w:rsid w:val="00A74E5F"/>
    <w:rsid w:val="00A74F32"/>
    <w:rsid w:val="00A77549"/>
    <w:rsid w:val="00A80823"/>
    <w:rsid w:val="00A8229A"/>
    <w:rsid w:val="00A85465"/>
    <w:rsid w:val="00A85766"/>
    <w:rsid w:val="00A87C93"/>
    <w:rsid w:val="00AA0296"/>
    <w:rsid w:val="00AA12AA"/>
    <w:rsid w:val="00AA3289"/>
    <w:rsid w:val="00AA4628"/>
    <w:rsid w:val="00AA61D3"/>
    <w:rsid w:val="00AA7EB4"/>
    <w:rsid w:val="00AB4A95"/>
    <w:rsid w:val="00AC041C"/>
    <w:rsid w:val="00AC1EC9"/>
    <w:rsid w:val="00AC4C56"/>
    <w:rsid w:val="00AD0BD4"/>
    <w:rsid w:val="00AD19F6"/>
    <w:rsid w:val="00AD3CF6"/>
    <w:rsid w:val="00AD44C9"/>
    <w:rsid w:val="00AD59EE"/>
    <w:rsid w:val="00AD7938"/>
    <w:rsid w:val="00AE01CD"/>
    <w:rsid w:val="00AE0B75"/>
    <w:rsid w:val="00AE1321"/>
    <w:rsid w:val="00AE198C"/>
    <w:rsid w:val="00AE6953"/>
    <w:rsid w:val="00AE69DD"/>
    <w:rsid w:val="00AE6DE4"/>
    <w:rsid w:val="00AE795E"/>
    <w:rsid w:val="00AF1208"/>
    <w:rsid w:val="00AF1B3C"/>
    <w:rsid w:val="00AF244D"/>
    <w:rsid w:val="00AF3B55"/>
    <w:rsid w:val="00AF4CB6"/>
    <w:rsid w:val="00AF4F8E"/>
    <w:rsid w:val="00AF61EB"/>
    <w:rsid w:val="00B000F9"/>
    <w:rsid w:val="00B007AA"/>
    <w:rsid w:val="00B00892"/>
    <w:rsid w:val="00B00F50"/>
    <w:rsid w:val="00B01C2B"/>
    <w:rsid w:val="00B024F5"/>
    <w:rsid w:val="00B04070"/>
    <w:rsid w:val="00B06D64"/>
    <w:rsid w:val="00B06DD5"/>
    <w:rsid w:val="00B139BD"/>
    <w:rsid w:val="00B13A6C"/>
    <w:rsid w:val="00B145EB"/>
    <w:rsid w:val="00B17369"/>
    <w:rsid w:val="00B21DCC"/>
    <w:rsid w:val="00B2333D"/>
    <w:rsid w:val="00B265C0"/>
    <w:rsid w:val="00B33C22"/>
    <w:rsid w:val="00B37266"/>
    <w:rsid w:val="00B403DE"/>
    <w:rsid w:val="00B40F9C"/>
    <w:rsid w:val="00B464A1"/>
    <w:rsid w:val="00B46E95"/>
    <w:rsid w:val="00B53C97"/>
    <w:rsid w:val="00B5421F"/>
    <w:rsid w:val="00B54462"/>
    <w:rsid w:val="00B57D14"/>
    <w:rsid w:val="00B620ED"/>
    <w:rsid w:val="00B625E6"/>
    <w:rsid w:val="00B64A7A"/>
    <w:rsid w:val="00B66244"/>
    <w:rsid w:val="00B753C9"/>
    <w:rsid w:val="00B75FBD"/>
    <w:rsid w:val="00B76325"/>
    <w:rsid w:val="00B7667A"/>
    <w:rsid w:val="00B80762"/>
    <w:rsid w:val="00B814FE"/>
    <w:rsid w:val="00B817B7"/>
    <w:rsid w:val="00B82967"/>
    <w:rsid w:val="00B82D97"/>
    <w:rsid w:val="00B82FE4"/>
    <w:rsid w:val="00B8314E"/>
    <w:rsid w:val="00B86897"/>
    <w:rsid w:val="00B86AFC"/>
    <w:rsid w:val="00B91757"/>
    <w:rsid w:val="00B91B91"/>
    <w:rsid w:val="00B9354D"/>
    <w:rsid w:val="00B95450"/>
    <w:rsid w:val="00B97DA7"/>
    <w:rsid w:val="00BA03B0"/>
    <w:rsid w:val="00BA0A97"/>
    <w:rsid w:val="00BA26BA"/>
    <w:rsid w:val="00BA5842"/>
    <w:rsid w:val="00BA7007"/>
    <w:rsid w:val="00BB1C49"/>
    <w:rsid w:val="00BB3665"/>
    <w:rsid w:val="00BB7B19"/>
    <w:rsid w:val="00BB7B55"/>
    <w:rsid w:val="00BC09D2"/>
    <w:rsid w:val="00BC24C8"/>
    <w:rsid w:val="00BC2842"/>
    <w:rsid w:val="00BC2D54"/>
    <w:rsid w:val="00BC7AA9"/>
    <w:rsid w:val="00BD10FA"/>
    <w:rsid w:val="00BD28AD"/>
    <w:rsid w:val="00BD5B26"/>
    <w:rsid w:val="00BD6542"/>
    <w:rsid w:val="00BE01A8"/>
    <w:rsid w:val="00BE4B7C"/>
    <w:rsid w:val="00BE511B"/>
    <w:rsid w:val="00BE58C7"/>
    <w:rsid w:val="00BF0206"/>
    <w:rsid w:val="00BF2E8A"/>
    <w:rsid w:val="00C0003C"/>
    <w:rsid w:val="00C029C4"/>
    <w:rsid w:val="00C03FBD"/>
    <w:rsid w:val="00C04CF9"/>
    <w:rsid w:val="00C070E0"/>
    <w:rsid w:val="00C07CD8"/>
    <w:rsid w:val="00C10706"/>
    <w:rsid w:val="00C138C7"/>
    <w:rsid w:val="00C1617B"/>
    <w:rsid w:val="00C177F1"/>
    <w:rsid w:val="00C20CC9"/>
    <w:rsid w:val="00C21616"/>
    <w:rsid w:val="00C22182"/>
    <w:rsid w:val="00C22E50"/>
    <w:rsid w:val="00C236A6"/>
    <w:rsid w:val="00C251A2"/>
    <w:rsid w:val="00C30EDB"/>
    <w:rsid w:val="00C315C7"/>
    <w:rsid w:val="00C35E8E"/>
    <w:rsid w:val="00C4021B"/>
    <w:rsid w:val="00C41149"/>
    <w:rsid w:val="00C513D6"/>
    <w:rsid w:val="00C53DB3"/>
    <w:rsid w:val="00C545D3"/>
    <w:rsid w:val="00C558A6"/>
    <w:rsid w:val="00C60926"/>
    <w:rsid w:val="00C60D37"/>
    <w:rsid w:val="00C61281"/>
    <w:rsid w:val="00C616A8"/>
    <w:rsid w:val="00C70F33"/>
    <w:rsid w:val="00C75287"/>
    <w:rsid w:val="00C8074F"/>
    <w:rsid w:val="00C83085"/>
    <w:rsid w:val="00C85248"/>
    <w:rsid w:val="00C873D4"/>
    <w:rsid w:val="00C92F4C"/>
    <w:rsid w:val="00C949F6"/>
    <w:rsid w:val="00C96083"/>
    <w:rsid w:val="00C9637B"/>
    <w:rsid w:val="00CA1517"/>
    <w:rsid w:val="00CA15B8"/>
    <w:rsid w:val="00CA16F9"/>
    <w:rsid w:val="00CA1CB7"/>
    <w:rsid w:val="00CA2C50"/>
    <w:rsid w:val="00CA2D83"/>
    <w:rsid w:val="00CA4D42"/>
    <w:rsid w:val="00CA5BC7"/>
    <w:rsid w:val="00CB0053"/>
    <w:rsid w:val="00CB135E"/>
    <w:rsid w:val="00CB141D"/>
    <w:rsid w:val="00CB39E5"/>
    <w:rsid w:val="00CB57EC"/>
    <w:rsid w:val="00CB7F9C"/>
    <w:rsid w:val="00CC0B8A"/>
    <w:rsid w:val="00CC37D5"/>
    <w:rsid w:val="00CC6378"/>
    <w:rsid w:val="00CC7944"/>
    <w:rsid w:val="00CC7C9D"/>
    <w:rsid w:val="00CD29E9"/>
    <w:rsid w:val="00CD461C"/>
    <w:rsid w:val="00CD5989"/>
    <w:rsid w:val="00CE1C37"/>
    <w:rsid w:val="00CE1C5C"/>
    <w:rsid w:val="00CE3B51"/>
    <w:rsid w:val="00CE5E63"/>
    <w:rsid w:val="00CF1F13"/>
    <w:rsid w:val="00CF2B66"/>
    <w:rsid w:val="00CF381D"/>
    <w:rsid w:val="00CF695F"/>
    <w:rsid w:val="00CF78B9"/>
    <w:rsid w:val="00D0252E"/>
    <w:rsid w:val="00D02E35"/>
    <w:rsid w:val="00D033C2"/>
    <w:rsid w:val="00D100B8"/>
    <w:rsid w:val="00D11378"/>
    <w:rsid w:val="00D119F8"/>
    <w:rsid w:val="00D23DD1"/>
    <w:rsid w:val="00D245F3"/>
    <w:rsid w:val="00D2554F"/>
    <w:rsid w:val="00D30C59"/>
    <w:rsid w:val="00D32047"/>
    <w:rsid w:val="00D33040"/>
    <w:rsid w:val="00D4023B"/>
    <w:rsid w:val="00D4035B"/>
    <w:rsid w:val="00D429F7"/>
    <w:rsid w:val="00D42C23"/>
    <w:rsid w:val="00D4323F"/>
    <w:rsid w:val="00D540E0"/>
    <w:rsid w:val="00D551FD"/>
    <w:rsid w:val="00D57F0F"/>
    <w:rsid w:val="00D61B90"/>
    <w:rsid w:val="00D62A31"/>
    <w:rsid w:val="00D62D09"/>
    <w:rsid w:val="00D65885"/>
    <w:rsid w:val="00D67598"/>
    <w:rsid w:val="00D74BA9"/>
    <w:rsid w:val="00D74D55"/>
    <w:rsid w:val="00D75638"/>
    <w:rsid w:val="00D80249"/>
    <w:rsid w:val="00D80563"/>
    <w:rsid w:val="00D80734"/>
    <w:rsid w:val="00D831C0"/>
    <w:rsid w:val="00D8419A"/>
    <w:rsid w:val="00D85D1F"/>
    <w:rsid w:val="00D863D8"/>
    <w:rsid w:val="00D86634"/>
    <w:rsid w:val="00D86D03"/>
    <w:rsid w:val="00D86F7A"/>
    <w:rsid w:val="00D94B5F"/>
    <w:rsid w:val="00D95D8C"/>
    <w:rsid w:val="00D9733D"/>
    <w:rsid w:val="00DA184F"/>
    <w:rsid w:val="00DA41E6"/>
    <w:rsid w:val="00DA4FF4"/>
    <w:rsid w:val="00DA61B4"/>
    <w:rsid w:val="00DB0BD3"/>
    <w:rsid w:val="00DB2275"/>
    <w:rsid w:val="00DB3261"/>
    <w:rsid w:val="00DB334A"/>
    <w:rsid w:val="00DB4FD3"/>
    <w:rsid w:val="00DB5042"/>
    <w:rsid w:val="00DC6222"/>
    <w:rsid w:val="00DC6833"/>
    <w:rsid w:val="00DC70B9"/>
    <w:rsid w:val="00DD2198"/>
    <w:rsid w:val="00DD2E8F"/>
    <w:rsid w:val="00DD365F"/>
    <w:rsid w:val="00DD6381"/>
    <w:rsid w:val="00DE07CE"/>
    <w:rsid w:val="00DE442B"/>
    <w:rsid w:val="00DE78F6"/>
    <w:rsid w:val="00DF22DD"/>
    <w:rsid w:val="00DF2BDD"/>
    <w:rsid w:val="00DF3DF0"/>
    <w:rsid w:val="00DF6E6E"/>
    <w:rsid w:val="00DF6F7F"/>
    <w:rsid w:val="00E009D1"/>
    <w:rsid w:val="00E00B76"/>
    <w:rsid w:val="00E015AE"/>
    <w:rsid w:val="00E029D7"/>
    <w:rsid w:val="00E02B6C"/>
    <w:rsid w:val="00E02CDC"/>
    <w:rsid w:val="00E11989"/>
    <w:rsid w:val="00E144B5"/>
    <w:rsid w:val="00E26F5C"/>
    <w:rsid w:val="00E27FC0"/>
    <w:rsid w:val="00E30CA7"/>
    <w:rsid w:val="00E318CE"/>
    <w:rsid w:val="00E32D7A"/>
    <w:rsid w:val="00E33C10"/>
    <w:rsid w:val="00E33E64"/>
    <w:rsid w:val="00E345F2"/>
    <w:rsid w:val="00E34CCF"/>
    <w:rsid w:val="00E357F2"/>
    <w:rsid w:val="00E40D6E"/>
    <w:rsid w:val="00E43B07"/>
    <w:rsid w:val="00E461F8"/>
    <w:rsid w:val="00E52156"/>
    <w:rsid w:val="00E54241"/>
    <w:rsid w:val="00E55835"/>
    <w:rsid w:val="00E56CF1"/>
    <w:rsid w:val="00E57299"/>
    <w:rsid w:val="00E67BA3"/>
    <w:rsid w:val="00E73740"/>
    <w:rsid w:val="00E74739"/>
    <w:rsid w:val="00E74CD3"/>
    <w:rsid w:val="00E75614"/>
    <w:rsid w:val="00E76F7A"/>
    <w:rsid w:val="00E82EB8"/>
    <w:rsid w:val="00E8525A"/>
    <w:rsid w:val="00E85C7C"/>
    <w:rsid w:val="00E87520"/>
    <w:rsid w:val="00E912F6"/>
    <w:rsid w:val="00EA5467"/>
    <w:rsid w:val="00EB1771"/>
    <w:rsid w:val="00EB1C30"/>
    <w:rsid w:val="00EB229C"/>
    <w:rsid w:val="00EB314D"/>
    <w:rsid w:val="00EC048D"/>
    <w:rsid w:val="00EC2951"/>
    <w:rsid w:val="00EC509D"/>
    <w:rsid w:val="00EC54EF"/>
    <w:rsid w:val="00ED2C9F"/>
    <w:rsid w:val="00ED3482"/>
    <w:rsid w:val="00ED5358"/>
    <w:rsid w:val="00EE04FB"/>
    <w:rsid w:val="00EE433E"/>
    <w:rsid w:val="00EE5140"/>
    <w:rsid w:val="00EE7028"/>
    <w:rsid w:val="00EF1D36"/>
    <w:rsid w:val="00EF4783"/>
    <w:rsid w:val="00EF5FB6"/>
    <w:rsid w:val="00F005FA"/>
    <w:rsid w:val="00F01756"/>
    <w:rsid w:val="00F01C11"/>
    <w:rsid w:val="00F039BD"/>
    <w:rsid w:val="00F0537C"/>
    <w:rsid w:val="00F06EC7"/>
    <w:rsid w:val="00F0742A"/>
    <w:rsid w:val="00F074E8"/>
    <w:rsid w:val="00F12638"/>
    <w:rsid w:val="00F12EC0"/>
    <w:rsid w:val="00F13A77"/>
    <w:rsid w:val="00F14EC0"/>
    <w:rsid w:val="00F16012"/>
    <w:rsid w:val="00F1661E"/>
    <w:rsid w:val="00F20CF7"/>
    <w:rsid w:val="00F2113A"/>
    <w:rsid w:val="00F23258"/>
    <w:rsid w:val="00F2354E"/>
    <w:rsid w:val="00F23C68"/>
    <w:rsid w:val="00F2554F"/>
    <w:rsid w:val="00F336AE"/>
    <w:rsid w:val="00F37EE0"/>
    <w:rsid w:val="00F43399"/>
    <w:rsid w:val="00F4430F"/>
    <w:rsid w:val="00F44895"/>
    <w:rsid w:val="00F45CDC"/>
    <w:rsid w:val="00F4666E"/>
    <w:rsid w:val="00F50453"/>
    <w:rsid w:val="00F53FC9"/>
    <w:rsid w:val="00F55C6F"/>
    <w:rsid w:val="00F6046C"/>
    <w:rsid w:val="00F621EA"/>
    <w:rsid w:val="00F62E13"/>
    <w:rsid w:val="00F63D7E"/>
    <w:rsid w:val="00F65143"/>
    <w:rsid w:val="00F65684"/>
    <w:rsid w:val="00F7056A"/>
    <w:rsid w:val="00F70E51"/>
    <w:rsid w:val="00F72FC3"/>
    <w:rsid w:val="00F73938"/>
    <w:rsid w:val="00F755A6"/>
    <w:rsid w:val="00F756D5"/>
    <w:rsid w:val="00F81750"/>
    <w:rsid w:val="00F8431E"/>
    <w:rsid w:val="00F84F4A"/>
    <w:rsid w:val="00F905D5"/>
    <w:rsid w:val="00F91798"/>
    <w:rsid w:val="00F919A5"/>
    <w:rsid w:val="00F93D4D"/>
    <w:rsid w:val="00F95329"/>
    <w:rsid w:val="00F977B5"/>
    <w:rsid w:val="00F97D5D"/>
    <w:rsid w:val="00FA0514"/>
    <w:rsid w:val="00FA46FE"/>
    <w:rsid w:val="00FA4B9B"/>
    <w:rsid w:val="00FA6367"/>
    <w:rsid w:val="00FB53A2"/>
    <w:rsid w:val="00FB65B6"/>
    <w:rsid w:val="00FB7782"/>
    <w:rsid w:val="00FB7AA1"/>
    <w:rsid w:val="00FC2829"/>
    <w:rsid w:val="00FC4A01"/>
    <w:rsid w:val="00FC5956"/>
    <w:rsid w:val="00FC77CB"/>
    <w:rsid w:val="00FD1DEE"/>
    <w:rsid w:val="00FD3675"/>
    <w:rsid w:val="00FD400C"/>
    <w:rsid w:val="00FD4240"/>
    <w:rsid w:val="00FD57C9"/>
    <w:rsid w:val="00FD7648"/>
    <w:rsid w:val="00FD7E4A"/>
    <w:rsid w:val="00FE0BA2"/>
    <w:rsid w:val="00FE2289"/>
    <w:rsid w:val="00FE26A3"/>
    <w:rsid w:val="00FE409C"/>
    <w:rsid w:val="00FE6DAC"/>
    <w:rsid w:val="00FE7E04"/>
    <w:rsid w:val="00FF0891"/>
    <w:rsid w:val="00FF649D"/>
    <w:rsid w:val="00FF7C42"/>
    <w:rsid w:val="012429F7"/>
    <w:rsid w:val="01464A94"/>
    <w:rsid w:val="015A2C06"/>
    <w:rsid w:val="019D6D96"/>
    <w:rsid w:val="01FB3D3B"/>
    <w:rsid w:val="021F7DC1"/>
    <w:rsid w:val="02E90691"/>
    <w:rsid w:val="02F4124E"/>
    <w:rsid w:val="033864E3"/>
    <w:rsid w:val="04524D52"/>
    <w:rsid w:val="04FA4B16"/>
    <w:rsid w:val="05E01F5E"/>
    <w:rsid w:val="06F62FC5"/>
    <w:rsid w:val="07CD206E"/>
    <w:rsid w:val="08DB5CDE"/>
    <w:rsid w:val="090339E3"/>
    <w:rsid w:val="09B96D4E"/>
    <w:rsid w:val="0A717628"/>
    <w:rsid w:val="0B4B4DAB"/>
    <w:rsid w:val="0B4D6958"/>
    <w:rsid w:val="0BB578DA"/>
    <w:rsid w:val="0BD25EA5"/>
    <w:rsid w:val="0E1A73CB"/>
    <w:rsid w:val="0E5B6625"/>
    <w:rsid w:val="0F182768"/>
    <w:rsid w:val="0F9C5147"/>
    <w:rsid w:val="0FC05C95"/>
    <w:rsid w:val="0FCA1A3E"/>
    <w:rsid w:val="108D4A90"/>
    <w:rsid w:val="10E95EDA"/>
    <w:rsid w:val="110D6725"/>
    <w:rsid w:val="11C35B74"/>
    <w:rsid w:val="137D647C"/>
    <w:rsid w:val="148D4C99"/>
    <w:rsid w:val="1496733C"/>
    <w:rsid w:val="151E1F84"/>
    <w:rsid w:val="15660E3B"/>
    <w:rsid w:val="15D40B0A"/>
    <w:rsid w:val="17A56B63"/>
    <w:rsid w:val="181A30AD"/>
    <w:rsid w:val="18226406"/>
    <w:rsid w:val="18F341E5"/>
    <w:rsid w:val="1AF04599"/>
    <w:rsid w:val="1BB2184F"/>
    <w:rsid w:val="1C0F7F31"/>
    <w:rsid w:val="1D514E4D"/>
    <w:rsid w:val="1D6E4EF6"/>
    <w:rsid w:val="1EAF02C7"/>
    <w:rsid w:val="1F1D441C"/>
    <w:rsid w:val="1FA035DF"/>
    <w:rsid w:val="204F3B10"/>
    <w:rsid w:val="21D267A7"/>
    <w:rsid w:val="22E05C1E"/>
    <w:rsid w:val="22ED7531"/>
    <w:rsid w:val="230C5CE8"/>
    <w:rsid w:val="24190515"/>
    <w:rsid w:val="24426B02"/>
    <w:rsid w:val="24491E4E"/>
    <w:rsid w:val="261F21D6"/>
    <w:rsid w:val="266F09BF"/>
    <w:rsid w:val="276E7A08"/>
    <w:rsid w:val="28193786"/>
    <w:rsid w:val="28837790"/>
    <w:rsid w:val="28DA522C"/>
    <w:rsid w:val="28FB4835"/>
    <w:rsid w:val="2918284B"/>
    <w:rsid w:val="2A313896"/>
    <w:rsid w:val="2B206969"/>
    <w:rsid w:val="2BEE242F"/>
    <w:rsid w:val="2D3505F7"/>
    <w:rsid w:val="2D984D48"/>
    <w:rsid w:val="2E323603"/>
    <w:rsid w:val="2E3E080C"/>
    <w:rsid w:val="2E6D7F83"/>
    <w:rsid w:val="2F032695"/>
    <w:rsid w:val="2FA31782"/>
    <w:rsid w:val="30274161"/>
    <w:rsid w:val="30405223"/>
    <w:rsid w:val="304363F6"/>
    <w:rsid w:val="31181CFC"/>
    <w:rsid w:val="3140197F"/>
    <w:rsid w:val="318C57CC"/>
    <w:rsid w:val="31DE30C6"/>
    <w:rsid w:val="31F011F0"/>
    <w:rsid w:val="32CE6B16"/>
    <w:rsid w:val="32F12373"/>
    <w:rsid w:val="33E118EB"/>
    <w:rsid w:val="347A2B44"/>
    <w:rsid w:val="34DA491F"/>
    <w:rsid w:val="358D2CB9"/>
    <w:rsid w:val="36403B1B"/>
    <w:rsid w:val="36965340"/>
    <w:rsid w:val="37B418AC"/>
    <w:rsid w:val="38FE4203"/>
    <w:rsid w:val="39385A7A"/>
    <w:rsid w:val="39513FFD"/>
    <w:rsid w:val="3A1351FB"/>
    <w:rsid w:val="3A3C4D2A"/>
    <w:rsid w:val="3BF861C1"/>
    <w:rsid w:val="3C065F73"/>
    <w:rsid w:val="3C834E15"/>
    <w:rsid w:val="3D525856"/>
    <w:rsid w:val="3DAF5796"/>
    <w:rsid w:val="3DBC2243"/>
    <w:rsid w:val="3DD75419"/>
    <w:rsid w:val="3DDF71DA"/>
    <w:rsid w:val="3DFD798D"/>
    <w:rsid w:val="407A652F"/>
    <w:rsid w:val="40972C3D"/>
    <w:rsid w:val="41201211"/>
    <w:rsid w:val="413466DE"/>
    <w:rsid w:val="41EE2D31"/>
    <w:rsid w:val="41F8595E"/>
    <w:rsid w:val="422E312E"/>
    <w:rsid w:val="43EE526A"/>
    <w:rsid w:val="4401121A"/>
    <w:rsid w:val="46307D9C"/>
    <w:rsid w:val="46DD5122"/>
    <w:rsid w:val="474C2E23"/>
    <w:rsid w:val="48A2742E"/>
    <w:rsid w:val="496B110B"/>
    <w:rsid w:val="4A0B01F8"/>
    <w:rsid w:val="4A2B33FF"/>
    <w:rsid w:val="4A4C2CEB"/>
    <w:rsid w:val="4C916B1C"/>
    <w:rsid w:val="4DF96CE5"/>
    <w:rsid w:val="4E253C8D"/>
    <w:rsid w:val="4FB07550"/>
    <w:rsid w:val="502D711A"/>
    <w:rsid w:val="50D44D05"/>
    <w:rsid w:val="512027DB"/>
    <w:rsid w:val="51872972"/>
    <w:rsid w:val="524135D4"/>
    <w:rsid w:val="527B538F"/>
    <w:rsid w:val="52EF30F1"/>
    <w:rsid w:val="5540344C"/>
    <w:rsid w:val="57D04F5B"/>
    <w:rsid w:val="58D72319"/>
    <w:rsid w:val="590574F5"/>
    <w:rsid w:val="598A738C"/>
    <w:rsid w:val="5B48305A"/>
    <w:rsid w:val="5C875E04"/>
    <w:rsid w:val="5CD904EA"/>
    <w:rsid w:val="5D810F9D"/>
    <w:rsid w:val="5E270513"/>
    <w:rsid w:val="5E2F11F8"/>
    <w:rsid w:val="5E710B1A"/>
    <w:rsid w:val="5F322057"/>
    <w:rsid w:val="62020179"/>
    <w:rsid w:val="64874BF3"/>
    <w:rsid w:val="65927696"/>
    <w:rsid w:val="65953340"/>
    <w:rsid w:val="66091638"/>
    <w:rsid w:val="66C11F13"/>
    <w:rsid w:val="66FE4F15"/>
    <w:rsid w:val="678F5E1A"/>
    <w:rsid w:val="67915D89"/>
    <w:rsid w:val="688E4077"/>
    <w:rsid w:val="68EE4E19"/>
    <w:rsid w:val="69F36887"/>
    <w:rsid w:val="6A8671F8"/>
    <w:rsid w:val="6AB94295"/>
    <w:rsid w:val="6AFD3034"/>
    <w:rsid w:val="6D211EB4"/>
    <w:rsid w:val="6DFA6E05"/>
    <w:rsid w:val="6E7D7067"/>
    <w:rsid w:val="6F173018"/>
    <w:rsid w:val="6F9C5FFE"/>
    <w:rsid w:val="6FE33F77"/>
    <w:rsid w:val="7280201C"/>
    <w:rsid w:val="729F0E04"/>
    <w:rsid w:val="72EE408F"/>
    <w:rsid w:val="73144350"/>
    <w:rsid w:val="73BE1CB4"/>
    <w:rsid w:val="73F41264"/>
    <w:rsid w:val="746E0B18"/>
    <w:rsid w:val="74A52E74"/>
    <w:rsid w:val="76257150"/>
    <w:rsid w:val="767825EE"/>
    <w:rsid w:val="7691545E"/>
    <w:rsid w:val="76966F18"/>
    <w:rsid w:val="769D02A6"/>
    <w:rsid w:val="76BB697E"/>
    <w:rsid w:val="76CA2DC4"/>
    <w:rsid w:val="76FB4FCD"/>
    <w:rsid w:val="778F7FBA"/>
    <w:rsid w:val="77DC6BAC"/>
    <w:rsid w:val="78173CE3"/>
    <w:rsid w:val="78C95383"/>
    <w:rsid w:val="795B7FA5"/>
    <w:rsid w:val="797D43BF"/>
    <w:rsid w:val="79E63D12"/>
    <w:rsid w:val="7B354F51"/>
    <w:rsid w:val="7B753526"/>
    <w:rsid w:val="7BDA04DC"/>
    <w:rsid w:val="7CD82038"/>
    <w:rsid w:val="7D3E3E65"/>
    <w:rsid w:val="7E891110"/>
    <w:rsid w:val="7F6D72A8"/>
    <w:rsid w:val="7F7F9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qFormat="1"/>
    <w:lsdException w:name="Normal Indent" w:qFormat="1"/>
    <w:lsdException w:name="annotation text" w:semiHidden="1" w:qFormat="1"/>
    <w:lsdException w:name="header" w:qFormat="1"/>
    <w:lsdException w:name="footer" w:qFormat="1"/>
    <w:lsdException w:name="caption" w:locked="1" w:semiHidden="1" w:unhideWhenUsed="1" w:qFormat="1"/>
    <w:lsdException w:name="page number" w:qFormat="1"/>
    <w:lsdException w:name="Title" w:locked="1" w:qFormat="1"/>
    <w:lsdException w:name="Default Paragraph Font" w:semiHidden="1" w:uiPriority="1" w:unhideWhenUsed="1" w:qFormat="1"/>
    <w:lsdException w:name="Body Text" w:qFormat="1"/>
    <w:lsdException w:name="Subtitle" w:locked="1" w:qFormat="1"/>
    <w:lsdException w:name="Date" w:qFormat="1"/>
    <w:lsdException w:name="Body Text Indent 2" w:qFormat="1"/>
    <w:lsdException w:name="Hyperlink"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locked/>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4"/>
    <w:link w:val="Char"/>
    <w:qFormat/>
    <w:pPr>
      <w:ind w:firstLineChars="200" w:firstLine="420"/>
    </w:pPr>
    <w:rPr>
      <w:kern w:val="0"/>
      <w:sz w:val="24"/>
      <w:szCs w:val="20"/>
    </w:rPr>
  </w:style>
  <w:style w:type="paragraph" w:customStyle="1" w:styleId="a4">
    <w:name w:val="附图图片"/>
    <w:basedOn w:val="a"/>
    <w:qFormat/>
    <w:pPr>
      <w:spacing w:beforeLines="100" w:before="100"/>
      <w:jc w:val="center"/>
    </w:pPr>
    <w:rPr>
      <w:rFonts w:eastAsia="楷体"/>
      <w:sz w:val="24"/>
    </w:rPr>
  </w:style>
  <w:style w:type="paragraph" w:styleId="a5">
    <w:name w:val="annotation text"/>
    <w:basedOn w:val="a"/>
    <w:link w:val="Char0"/>
    <w:semiHidden/>
    <w:qFormat/>
    <w:pPr>
      <w:jc w:val="left"/>
    </w:pPr>
    <w:rPr>
      <w:szCs w:val="21"/>
    </w:rPr>
  </w:style>
  <w:style w:type="paragraph" w:styleId="a6">
    <w:name w:val="Body Text"/>
    <w:basedOn w:val="a"/>
    <w:next w:val="a"/>
    <w:qFormat/>
    <w:pPr>
      <w:spacing w:after="120"/>
    </w:pPr>
  </w:style>
  <w:style w:type="paragraph" w:styleId="a7">
    <w:name w:val="Date"/>
    <w:basedOn w:val="a"/>
    <w:next w:val="a"/>
    <w:link w:val="Char1"/>
    <w:qFormat/>
    <w:pPr>
      <w:ind w:leftChars="2500" w:left="100"/>
    </w:pPr>
    <w:rPr>
      <w:sz w:val="24"/>
    </w:rPr>
  </w:style>
  <w:style w:type="paragraph" w:styleId="20">
    <w:name w:val="Body Text Indent 2"/>
    <w:basedOn w:val="a"/>
    <w:link w:val="2Char0"/>
    <w:qFormat/>
    <w:pPr>
      <w:spacing w:line="590" w:lineRule="exact"/>
      <w:ind w:firstLineChars="200" w:firstLine="880"/>
    </w:pPr>
    <w:rPr>
      <w:rFonts w:eastAsia="方正仿宋_GBK"/>
    </w:rPr>
  </w:style>
  <w:style w:type="paragraph" w:styleId="a8">
    <w:name w:val="footer"/>
    <w:basedOn w:val="a"/>
    <w:link w:val="Char10"/>
    <w:qFormat/>
    <w:pPr>
      <w:tabs>
        <w:tab w:val="center" w:pos="4153"/>
        <w:tab w:val="right" w:pos="8306"/>
      </w:tabs>
      <w:snapToGrid w:val="0"/>
      <w:jc w:val="left"/>
    </w:pPr>
    <w:rPr>
      <w:sz w:val="18"/>
      <w:szCs w:val="20"/>
    </w:rPr>
  </w:style>
  <w:style w:type="paragraph" w:styleId="a9">
    <w:name w:val="header"/>
    <w:basedOn w:val="a"/>
    <w:link w:val="Char2"/>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pPr>
      <w:tabs>
        <w:tab w:val="right" w:leader="dot" w:pos="8302"/>
      </w:tabs>
      <w:spacing w:before="120" w:after="120" w:line="360" w:lineRule="auto"/>
      <w:jc w:val="distribute"/>
    </w:pPr>
    <w:rPr>
      <w:rFonts w:ascii="黑体" w:eastAsia="黑体" w:hAnsi="黑体"/>
      <w:bCs/>
      <w:caps/>
      <w:kern w:val="44"/>
      <w:szCs w:val="20"/>
    </w:rPr>
  </w:style>
  <w:style w:type="paragraph" w:styleId="aa">
    <w:name w:val="Normal (Web)"/>
    <w:basedOn w:val="a"/>
    <w:unhideWhenUsed/>
    <w:qFormat/>
    <w:pPr>
      <w:widowControl/>
      <w:spacing w:before="100" w:beforeAutospacing="1" w:after="100" w:afterAutospacing="1"/>
      <w:jc w:val="left"/>
    </w:pPr>
    <w:rPr>
      <w:rFonts w:ascii="宋体" w:hAnsi="宋体" w:cs="宋体"/>
      <w:kern w:val="0"/>
      <w:sz w:val="24"/>
    </w:rPr>
  </w:style>
  <w:style w:type="table" w:styleId="a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locked/>
    <w:rPr>
      <w:rFonts w:cs="Times New Roman"/>
      <w:b/>
      <w:bCs/>
    </w:rPr>
  </w:style>
  <w:style w:type="character" w:styleId="ad">
    <w:name w:val="page number"/>
    <w:qFormat/>
    <w:rPr>
      <w:rFonts w:cs="Times New Roman"/>
    </w:rPr>
  </w:style>
  <w:style w:type="character" w:styleId="ae">
    <w:name w:val="Emphasis"/>
    <w:qFormat/>
    <w:locked/>
    <w:rPr>
      <w:rFonts w:cs="Times New Roman"/>
      <w:i/>
      <w:iCs/>
    </w:rPr>
  </w:style>
  <w:style w:type="character" w:styleId="af">
    <w:name w:val="Hyperlink"/>
    <w:qFormat/>
    <w:rPr>
      <w:rFonts w:ascii="微软雅黑" w:eastAsia="微软雅黑" w:hAnsi="微软雅黑"/>
      <w:color w:val="000000"/>
      <w:sz w:val="18"/>
      <w:u w:val="none"/>
    </w:rPr>
  </w:style>
  <w:style w:type="paragraph" w:customStyle="1" w:styleId="Default">
    <w:name w:val="Default"/>
    <w:basedOn w:val="21"/>
    <w:next w:val="3"/>
    <w:uiPriority w:val="99"/>
    <w:qFormat/>
    <w:pPr>
      <w:autoSpaceDE w:val="0"/>
      <w:autoSpaceDN w:val="0"/>
      <w:adjustRightInd w:val="0"/>
    </w:pPr>
    <w:rPr>
      <w:color w:val="000000"/>
      <w:sz w:val="24"/>
    </w:rPr>
  </w:style>
  <w:style w:type="paragraph" w:customStyle="1" w:styleId="21">
    <w:name w:val="标题2"/>
    <w:basedOn w:val="2"/>
    <w:qFormat/>
    <w:pPr>
      <w:tabs>
        <w:tab w:val="left" w:pos="0"/>
      </w:tabs>
      <w:spacing w:line="440" w:lineRule="exact"/>
      <w:ind w:left="1560"/>
    </w:pPr>
    <w:rPr>
      <w:sz w:val="28"/>
    </w:rPr>
  </w:style>
  <w:style w:type="paragraph" w:customStyle="1" w:styleId="3">
    <w:name w:val="样式3"/>
    <w:basedOn w:val="10"/>
    <w:next w:val="53"/>
    <w:qFormat/>
    <w:pPr>
      <w:autoSpaceDE w:val="0"/>
      <w:autoSpaceDN w:val="0"/>
      <w:snapToGrid w:val="0"/>
      <w:spacing w:line="460" w:lineRule="atLeast"/>
      <w:jc w:val="center"/>
    </w:pPr>
    <w:rPr>
      <w:rFonts w:ascii="Times New Roman" w:hAnsi="Times New Roman"/>
      <w:kern w:val="2"/>
      <w:sz w:val="28"/>
    </w:rPr>
  </w:style>
  <w:style w:type="paragraph" w:customStyle="1" w:styleId="53">
    <w:name w:val="目录 53"/>
    <w:basedOn w:val="a"/>
    <w:next w:val="a"/>
    <w:qFormat/>
    <w:pPr>
      <w:ind w:left="840"/>
    </w:pPr>
    <w:rPr>
      <w:rFonts w:cs="宋体"/>
      <w:color w:val="000000"/>
    </w:rPr>
  </w:style>
  <w:style w:type="paragraph" w:customStyle="1" w:styleId="11">
    <w:name w:val="正文1"/>
    <w:qFormat/>
    <w:pPr>
      <w:spacing w:line="520" w:lineRule="exact"/>
      <w:ind w:firstLineChars="200" w:firstLine="1128"/>
      <w:jc w:val="both"/>
    </w:pPr>
    <w:rPr>
      <w:kern w:val="2"/>
      <w:sz w:val="24"/>
      <w:szCs w:val="24"/>
    </w:rPr>
  </w:style>
  <w:style w:type="character" w:customStyle="1" w:styleId="1Char">
    <w:name w:val="标题 1 Char"/>
    <w:link w:val="1"/>
    <w:qFormat/>
    <w:rPr>
      <w:b/>
      <w:bCs/>
      <w:kern w:val="44"/>
      <w:sz w:val="44"/>
      <w:szCs w:val="44"/>
    </w:rPr>
  </w:style>
  <w:style w:type="character" w:customStyle="1" w:styleId="2Char">
    <w:name w:val="标题 2 Char"/>
    <w:link w:val="2"/>
    <w:qFormat/>
    <w:locked/>
    <w:rPr>
      <w:rFonts w:ascii="宋体" w:eastAsia="宋体" w:hAnsi="宋体" w:cs="宋体"/>
      <w:b/>
      <w:bCs/>
      <w:sz w:val="36"/>
      <w:szCs w:val="36"/>
      <w:lang w:val="en-US" w:eastAsia="zh-CN" w:bidi="ar-SA"/>
    </w:rPr>
  </w:style>
  <w:style w:type="character" w:customStyle="1" w:styleId="Char">
    <w:name w:val="正文缩进 Char"/>
    <w:link w:val="a0"/>
    <w:qFormat/>
    <w:locked/>
    <w:rPr>
      <w:rFonts w:eastAsia="宋体"/>
      <w:sz w:val="24"/>
      <w:lang w:bidi="ar-SA"/>
    </w:rPr>
  </w:style>
  <w:style w:type="character" w:customStyle="1" w:styleId="Char0">
    <w:name w:val="批注文字 Char"/>
    <w:basedOn w:val="a1"/>
    <w:link w:val="a5"/>
    <w:qFormat/>
    <w:locked/>
    <w:rPr>
      <w:rFonts w:eastAsia="宋体"/>
      <w:kern w:val="2"/>
      <w:sz w:val="21"/>
      <w:szCs w:val="21"/>
      <w:lang w:val="en-US" w:eastAsia="zh-CN" w:bidi="ar-SA"/>
    </w:rPr>
  </w:style>
  <w:style w:type="character" w:customStyle="1" w:styleId="Char1">
    <w:name w:val="日期 Char"/>
    <w:link w:val="a7"/>
    <w:semiHidden/>
    <w:qFormat/>
    <w:locked/>
    <w:rPr>
      <w:rFonts w:cs="Times New Roman"/>
      <w:kern w:val="2"/>
      <w:sz w:val="24"/>
      <w:szCs w:val="24"/>
    </w:rPr>
  </w:style>
  <w:style w:type="character" w:customStyle="1" w:styleId="2Char0">
    <w:name w:val="正文文本缩进 2 Char"/>
    <w:basedOn w:val="a1"/>
    <w:link w:val="20"/>
    <w:qFormat/>
    <w:locked/>
    <w:rPr>
      <w:rFonts w:eastAsia="方正仿宋_GBK"/>
      <w:kern w:val="2"/>
      <w:sz w:val="21"/>
      <w:szCs w:val="24"/>
      <w:lang w:val="en-US" w:eastAsia="zh-CN" w:bidi="ar-SA"/>
    </w:rPr>
  </w:style>
  <w:style w:type="character" w:customStyle="1" w:styleId="Char10">
    <w:name w:val="页脚 Char1"/>
    <w:link w:val="a8"/>
    <w:qFormat/>
    <w:locked/>
    <w:rPr>
      <w:kern w:val="2"/>
      <w:sz w:val="18"/>
    </w:rPr>
  </w:style>
  <w:style w:type="character" w:customStyle="1" w:styleId="Char2">
    <w:name w:val="页眉 Char"/>
    <w:link w:val="a9"/>
    <w:qFormat/>
    <w:locked/>
    <w:rPr>
      <w:rFonts w:cs="Times New Roman"/>
      <w:kern w:val="2"/>
      <w:sz w:val="18"/>
    </w:rPr>
  </w:style>
  <w:style w:type="character" w:customStyle="1" w:styleId="font12">
    <w:name w:val="font12"/>
    <w:qFormat/>
    <w:rPr>
      <w:rFonts w:ascii="宋体" w:eastAsia="宋体" w:hAnsi="宋体" w:cs="宋体"/>
      <w:color w:val="000000"/>
      <w:sz w:val="22"/>
      <w:szCs w:val="22"/>
      <w:u w:val="none"/>
    </w:rPr>
  </w:style>
  <w:style w:type="character" w:customStyle="1" w:styleId="font101">
    <w:name w:val="font101"/>
    <w:qFormat/>
    <w:rPr>
      <w:rFonts w:ascii="Times New Roman" w:hAnsi="Times New Roman" w:cs="Times New Roman"/>
      <w:color w:val="000000"/>
      <w:sz w:val="18"/>
      <w:szCs w:val="18"/>
      <w:u w:val="none"/>
    </w:rPr>
  </w:style>
  <w:style w:type="character" w:customStyle="1" w:styleId="FooterChar">
    <w:name w:val="Footer Char"/>
    <w:qFormat/>
    <w:locked/>
    <w:rPr>
      <w:rFonts w:cs="Times New Roman"/>
      <w:sz w:val="18"/>
      <w:szCs w:val="18"/>
    </w:rPr>
  </w:style>
  <w:style w:type="character" w:customStyle="1" w:styleId="font111">
    <w:name w:val="font111"/>
    <w:qFormat/>
    <w:rPr>
      <w:rFonts w:ascii="Times New Roman" w:hAnsi="Times New Roman" w:cs="Times New Roman"/>
      <w:color w:val="000000"/>
      <w:sz w:val="22"/>
      <w:szCs w:val="22"/>
      <w:u w:val="none"/>
    </w:rPr>
  </w:style>
  <w:style w:type="character" w:customStyle="1" w:styleId="font151">
    <w:name w:val="font151"/>
    <w:qFormat/>
    <w:rPr>
      <w:rFonts w:ascii="宋体" w:eastAsia="宋体" w:hAnsi="宋体" w:cs="宋体"/>
      <w:color w:val="000000"/>
      <w:sz w:val="21"/>
      <w:szCs w:val="21"/>
      <w:u w:val="none"/>
    </w:rPr>
  </w:style>
  <w:style w:type="character" w:customStyle="1" w:styleId="font61">
    <w:name w:val="font61"/>
    <w:qFormat/>
    <w:rPr>
      <w:rFonts w:ascii="宋体" w:eastAsia="宋体" w:hAnsi="宋体" w:cs="宋体"/>
      <w:color w:val="000000"/>
      <w:sz w:val="18"/>
      <w:szCs w:val="18"/>
      <w:u w:val="none"/>
    </w:rPr>
  </w:style>
  <w:style w:type="paragraph" w:customStyle="1" w:styleId="Char3">
    <w:name w:val="Char"/>
    <w:basedOn w:val="a"/>
    <w:qFormat/>
    <w:pPr>
      <w:tabs>
        <w:tab w:val="left" w:pos="0"/>
      </w:tabs>
    </w:pPr>
  </w:style>
  <w:style w:type="paragraph" w:customStyle="1" w:styleId="CharCharCharChar">
    <w:name w:val="Char Char Char Char"/>
    <w:basedOn w:val="a"/>
    <w:qFormat/>
    <w:pPr>
      <w:spacing w:line="360" w:lineRule="auto"/>
      <w:ind w:firstLineChars="200" w:firstLine="200"/>
    </w:pPr>
    <w:rPr>
      <w:rFonts w:ascii="宋体" w:hAnsi="宋体" w:cs="宋体"/>
      <w:sz w:val="24"/>
      <w:szCs w:val="20"/>
    </w:rPr>
  </w:style>
  <w:style w:type="paragraph" w:customStyle="1" w:styleId="Style33">
    <w:name w:val="_Style 33"/>
    <w:basedOn w:val="a"/>
    <w:qFormat/>
    <w:pPr>
      <w:spacing w:line="360" w:lineRule="auto"/>
      <w:ind w:firstLineChars="200" w:firstLine="200"/>
    </w:pPr>
    <w:rPr>
      <w:rFonts w:ascii="宋体" w:hAnsi="宋体" w:cs="宋体"/>
      <w:sz w:val="24"/>
      <w:szCs w:val="20"/>
    </w:rPr>
  </w:style>
  <w:style w:type="paragraph" w:customStyle="1" w:styleId="af0">
    <w:name w:val="标准文字"/>
    <w:basedOn w:val="a"/>
    <w:qFormat/>
    <w:pPr>
      <w:overflowPunct w:val="0"/>
      <w:adjustRightInd w:val="0"/>
      <w:snapToGrid w:val="0"/>
      <w:spacing w:line="360" w:lineRule="auto"/>
      <w:ind w:firstLineChars="200" w:firstLine="200"/>
    </w:pPr>
    <w:rPr>
      <w:kern w:val="0"/>
      <w:sz w:val="28"/>
      <w:szCs w:val="21"/>
    </w:rPr>
  </w:style>
  <w:style w:type="paragraph" w:styleId="af1">
    <w:name w:val="List Paragraph"/>
    <w:basedOn w:val="a"/>
    <w:uiPriority w:val="34"/>
    <w:qFormat/>
    <w:pPr>
      <w:ind w:firstLineChars="200" w:firstLine="420"/>
    </w:pPr>
  </w:style>
  <w:style w:type="paragraph" w:customStyle="1" w:styleId="CharCharCharCharCharCharChar">
    <w:name w:val="Char Char Char Char Char Char Char"/>
    <w:basedOn w:val="a"/>
    <w:qFormat/>
  </w:style>
  <w:style w:type="paragraph" w:customStyle="1" w:styleId="Char11">
    <w:name w:val="Char1"/>
    <w:basedOn w:val="a"/>
    <w:qFormat/>
  </w:style>
  <w:style w:type="paragraph" w:customStyle="1" w:styleId="12">
    <w:name w:val="列出段落1"/>
    <w:basedOn w:val="a"/>
    <w:qFormat/>
    <w:pPr>
      <w:ind w:firstLineChars="200" w:firstLine="420"/>
    </w:pPr>
    <w:rPr>
      <w:rFonts w:ascii="Calibri" w:hAnsi="Calibri"/>
      <w:szCs w:val="22"/>
    </w:rPr>
  </w:style>
  <w:style w:type="character" w:customStyle="1" w:styleId="apple-converted-space">
    <w:name w:val="apple-converted-space"/>
    <w:qFormat/>
    <w:rPr>
      <w:rFonts w:cs="Times New Roman"/>
    </w:rPr>
  </w:style>
  <w:style w:type="character" w:customStyle="1" w:styleId="NormalCharacter">
    <w:name w:val="NormalCharacter"/>
    <w:semiHidden/>
    <w:qFormat/>
  </w:style>
  <w:style w:type="paragraph" w:customStyle="1" w:styleId="BodyTextIndent2">
    <w:name w:val="BodyTextIndent2"/>
    <w:basedOn w:val="a"/>
    <w:qFormat/>
    <w:pPr>
      <w:widowControl/>
      <w:spacing w:line="590" w:lineRule="exact"/>
      <w:ind w:firstLineChars="200" w:firstLine="880"/>
      <w:textAlignment w:val="baseline"/>
    </w:pPr>
    <w:rPr>
      <w:rFonts w:eastAsia="方正仿宋_GBK"/>
      <w:szCs w:val="22"/>
    </w:rPr>
  </w:style>
  <w:style w:type="paragraph" w:customStyle="1" w:styleId="CharCharCharCharCharChar1CharCharCharCharCharCharCharCharCharCharCharCharChar">
    <w:name w:val="Char Char Char Char Char Char1 Char Char Char Char Char Char Char Char Char Char Char Char Char"/>
    <w:basedOn w:val="a"/>
    <w:qFormat/>
    <w:pPr>
      <w:widowControl/>
      <w:spacing w:after="160" w:line="240" w:lineRule="exact"/>
      <w:jc w:val="left"/>
    </w:pPr>
  </w:style>
  <w:style w:type="paragraph" w:customStyle="1" w:styleId="p0">
    <w:name w:val="p0"/>
    <w:basedOn w:val="a"/>
    <w:qFormat/>
    <w:pPr>
      <w:widowControl/>
      <w:spacing w:line="365" w:lineRule="atLeast"/>
      <w:ind w:left="1"/>
    </w:pPr>
    <w:rPr>
      <w:rFonts w:ascii="Calibri" w:hAnsi="Calibri"/>
      <w:kern w:val="0"/>
      <w:sz w:val="20"/>
      <w:szCs w:val="20"/>
    </w:rPr>
  </w:style>
  <w:style w:type="character" w:customStyle="1" w:styleId="font11">
    <w:name w:val="font11"/>
    <w:qFormat/>
    <w:rPr>
      <w:rFonts w:ascii="仿宋_GB2312" w:eastAsia="仿宋_GB2312" w:cs="仿宋_GB2312" w:hint="eastAsia"/>
      <w:color w:val="000000"/>
      <w:sz w:val="24"/>
      <w:szCs w:val="24"/>
      <w:u w:val="none"/>
      <w:vertAlign w:val="superscript"/>
    </w:rPr>
  </w:style>
  <w:style w:type="character" w:customStyle="1" w:styleId="font41">
    <w:name w:val="font41"/>
    <w:qFormat/>
    <w:rPr>
      <w:rFonts w:ascii="宋体" w:eastAsia="宋体" w:hAnsi="宋体" w:cs="宋体" w:hint="eastAsia"/>
      <w:color w:val="000000"/>
      <w:sz w:val="24"/>
      <w:szCs w:val="24"/>
      <w:u w:val="none"/>
    </w:rPr>
  </w:style>
  <w:style w:type="character" w:customStyle="1" w:styleId="font51">
    <w:name w:val="font51"/>
    <w:qFormat/>
    <w:rPr>
      <w:rFonts w:ascii="Malgun Gothic Semilight" w:eastAsia="Malgun Gothic Semilight" w:hAnsi="Malgun Gothic Semilight" w:cs="Malgun Gothic Semilight"/>
      <w:color w:val="000000"/>
      <w:sz w:val="24"/>
      <w:szCs w:val="24"/>
      <w:u w:val="none"/>
    </w:rPr>
  </w:style>
  <w:style w:type="character" w:customStyle="1" w:styleId="font31">
    <w:name w:val="font31"/>
    <w:qFormat/>
    <w:rPr>
      <w:rFonts w:ascii="仿宋_GB2312" w:eastAsia="仿宋_GB2312" w:cs="仿宋_GB2312" w:hint="eastAsia"/>
      <w:color w:val="000000"/>
      <w:sz w:val="24"/>
      <w:szCs w:val="24"/>
      <w:u w:val="none"/>
    </w:rPr>
  </w:style>
  <w:style w:type="character" w:customStyle="1" w:styleId="CharChar1">
    <w:name w:val="Char Char1"/>
    <w:qFormat/>
    <w:rPr>
      <w:sz w:val="18"/>
      <w:szCs w:val="18"/>
    </w:rPr>
  </w:style>
  <w:style w:type="character" w:customStyle="1" w:styleId="Char4">
    <w:name w:val="页脚 Char"/>
    <w:basedOn w:val="a1"/>
    <w:uiPriority w:val="99"/>
    <w:qFormat/>
    <w:rPr>
      <w:sz w:val="18"/>
      <w:szCs w:val="18"/>
    </w:rPr>
  </w:style>
  <w:style w:type="paragraph" w:customStyle="1" w:styleId="Char20">
    <w:name w:val="Char2"/>
    <w:basedOn w:val="a"/>
    <w:qFormat/>
    <w:pPr>
      <w:tabs>
        <w:tab w:val="left" w:pos="0"/>
      </w:tabs>
    </w:pPr>
  </w:style>
  <w:style w:type="paragraph" w:customStyle="1" w:styleId="110">
    <w:name w:val="列出段落11"/>
    <w:basedOn w:val="a"/>
    <w:qFormat/>
    <w:pPr>
      <w:widowControl/>
      <w:spacing w:line="600" w:lineRule="exact"/>
      <w:ind w:firstLineChars="200" w:firstLine="420"/>
      <w:jc w:val="center"/>
    </w:pPr>
    <w:rPr>
      <w:rFonts w:ascii="Calibri" w:hAnsi="Calibri"/>
      <w:szCs w:val="22"/>
    </w:rPr>
  </w:style>
  <w:style w:type="paragraph" w:customStyle="1" w:styleId="Bodytext1">
    <w:name w:val="Body text|1"/>
    <w:basedOn w:val="a"/>
    <w:qFormat/>
    <w:pPr>
      <w:spacing w:after="240" w:line="427" w:lineRule="auto"/>
      <w:ind w:firstLine="400"/>
    </w:pPr>
    <w:rPr>
      <w:rFonts w:ascii="宋体" w:hAnsi="宋体" w:cs="宋体"/>
      <w:sz w:val="30"/>
      <w:szCs w:val="30"/>
      <w:lang w:val="zh-TW" w:eastAsia="zh-TW"/>
    </w:rPr>
  </w:style>
  <w:style w:type="character" w:customStyle="1" w:styleId="HeaderChar">
    <w:name w:val="Header Char"/>
    <w:basedOn w:val="a1"/>
    <w:qFormat/>
    <w:locked/>
    <w:rPr>
      <w:rFonts w:cs="Times New Roman"/>
      <w:sz w:val="18"/>
      <w:szCs w:val="18"/>
    </w:rPr>
  </w:style>
  <w:style w:type="paragraph" w:customStyle="1" w:styleId="tb">
    <w:name w:val="tb"/>
    <w:qFormat/>
    <w:pPr>
      <w:widowControl w:val="0"/>
      <w:spacing w:line="400" w:lineRule="atLeast"/>
      <w:jc w:val="both"/>
    </w:pPr>
    <w:rPr>
      <w:rFonts w:ascii="宋体" w:hAnsi="Arial"/>
      <w:kern w:val="2"/>
      <w:sz w:val="24"/>
      <w:szCs w:val="22"/>
    </w:rPr>
  </w:style>
  <w:style w:type="paragraph" w:customStyle="1" w:styleId="13">
    <w:name w:val="公文标题1"/>
    <w:qFormat/>
    <w:pPr>
      <w:widowControl w:val="0"/>
      <w:adjustRightInd w:val="0"/>
      <w:spacing w:before="340" w:after="330" w:line="240" w:lineRule="atLeast"/>
      <w:ind w:firstLineChars="200" w:firstLine="200"/>
      <w:outlineLvl w:val="0"/>
    </w:pPr>
    <w:rPr>
      <w:rFonts w:ascii="Calibri" w:eastAsia="华文中宋" w:hAnsi="Calibri"/>
      <w:b/>
      <w:kern w:val="44"/>
      <w:sz w:val="36"/>
      <w:szCs w:val="22"/>
    </w:rPr>
  </w:style>
  <w:style w:type="paragraph" w:customStyle="1" w:styleId="4">
    <w:name w:val="4级正文"/>
    <w:qFormat/>
    <w:pPr>
      <w:spacing w:line="580" w:lineRule="exact"/>
      <w:ind w:firstLineChars="200" w:firstLine="200"/>
    </w:pPr>
    <w:rPr>
      <w:rFonts w:ascii="仿宋_GB2312" w:eastAsia="仿宋_GB2312" w:hAnsi="仿宋_GB2312"/>
      <w:kern w:val="2"/>
      <w:sz w:val="32"/>
      <w:szCs w:val="22"/>
    </w:rPr>
  </w:style>
  <w:style w:type="paragraph" w:customStyle="1" w:styleId="14">
    <w:name w:val="表内文字1"/>
    <w:basedOn w:val="a"/>
    <w:qFormat/>
    <w:pPr>
      <w:adjustRightInd w:val="0"/>
      <w:snapToGrid w:val="0"/>
      <w:jc w:val="center"/>
    </w:pPr>
    <w:rPr>
      <w:snapToGrid w:val="0"/>
      <w:kern w:val="0"/>
      <w:szCs w:val="20"/>
    </w:rPr>
  </w:style>
  <w:style w:type="character" w:customStyle="1" w:styleId="15">
    <w:name w:val="15"/>
    <w:qFormat/>
    <w:rPr>
      <w:rFonts w:ascii="Times New Roman" w:eastAsia="宋体" w:hAnsi="Times New Roman" w:cs="Times New Roman" w:hint="default"/>
      <w:color w:val="0000FF"/>
      <w:u w:val="single"/>
    </w:rPr>
  </w:style>
  <w:style w:type="paragraph" w:customStyle="1" w:styleId="af2">
    <w:name w:val="正文（公文）"/>
    <w:basedOn w:val="a"/>
    <w:qFormat/>
    <w:pPr>
      <w:spacing w:line="580" w:lineRule="exact"/>
      <w:ind w:firstLine="420"/>
    </w:pPr>
    <w:rPr>
      <w:rFonts w:ascii="Calibri" w:eastAsia="方正仿宋_GBK" w:hAnsi="Calibri"/>
      <w:sz w:val="32"/>
    </w:rPr>
  </w:style>
  <w:style w:type="paragraph" w:customStyle="1" w:styleId="CharChar2">
    <w:name w:val="Char Char2"/>
    <w:basedOn w:val="a"/>
    <w:qFormat/>
    <w:pPr>
      <w:tabs>
        <w:tab w:val="left" w:pos="0"/>
      </w:tabs>
    </w:pPr>
  </w:style>
  <w:style w:type="paragraph" w:customStyle="1" w:styleId="af3">
    <w:name w:val="文华表正文"/>
    <w:basedOn w:val="af4"/>
    <w:qFormat/>
    <w:pPr>
      <w:ind w:firstLine="480"/>
    </w:pPr>
    <w:rPr>
      <w:rFonts w:hAnsi="宋体"/>
    </w:rPr>
  </w:style>
  <w:style w:type="paragraph" w:customStyle="1" w:styleId="af4">
    <w:name w:val="报告表正文"/>
    <w:basedOn w:val="a"/>
    <w:qFormat/>
    <w:pPr>
      <w:spacing w:line="360" w:lineRule="auto"/>
      <w:ind w:firstLineChars="200" w:firstLine="200"/>
    </w:pPr>
    <w:rPr>
      <w:sz w:val="24"/>
    </w:rPr>
  </w:style>
  <w:style w:type="table" w:customStyle="1" w:styleId="16">
    <w:name w:val="网格型1"/>
    <w:basedOn w:val="a2"/>
    <w:next w:val="ab"/>
    <w:autoRedefine/>
    <w:qFormat/>
    <w:rsid w:val="00116E41"/>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574</Words>
  <Characters>3275</Characters>
  <Application>Microsoft Office Word</Application>
  <DocSecurity>0</DocSecurity>
  <Lines>27</Lines>
  <Paragraphs>7</Paragraphs>
  <ScaleCrop>false</ScaleCrop>
  <Company>MC SYSTEM</Company>
  <LinksUpToDate>false</LinksUpToDate>
  <CharactersWithSpaces>3842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黄环〔2011〕8号</dc:title>
  <dc:creator>雨林木风</dc:creator>
  <cp:lastModifiedBy>市生态环境局发文员</cp:lastModifiedBy>
  <cp:revision>3</cp:revision>
  <cp:lastPrinted>2025-04-22T02:38:00Z</cp:lastPrinted>
  <dcterms:created xsi:type="dcterms:W3CDTF">2025-05-12T07:20:00Z</dcterms:created>
  <dcterms:modified xsi:type="dcterms:W3CDTF">2025-05-12T07:21:00Z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commondata">
    <vt:lpwstr>eyJoZGlkIjoiY2MxN2ZmNGVkMmY3NTJmYjljYmIyMWM4M2QzNjQyMGQifQ==</vt:lpwstr>
  </property>
  <property fmtid="{D5CDD505-2E9C-101B-9397-08002B2CF9AE}" pid="4" name="ICV">
    <vt:lpwstr>B261A0E84AF64561B76470AF71DE7F5A</vt:lpwstr>
  </property>
</Properties>
</file>