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276" w:beforeLines="1050" w:after="624" w:afterLines="200" w:line="560" w:lineRule="exact"/>
        <w:ind w:right="-334" w:rightChars="-159"/>
        <w:jc w:val="center"/>
        <w:rPr>
          <w:rFonts w:hint="default" w:ascii="Times New Roman" w:hAnsi="Times New Roman" w:eastAsia="方正小标宋_GBK" w:cs="Times New Roman"/>
          <w:color w:val="auto"/>
          <w:sz w:val="44"/>
          <w:szCs w:val="44"/>
        </w:rPr>
      </w:pPr>
      <w:r>
        <w:rPr>
          <w:rFonts w:hint="default" w:ascii="Times New Roman" w:hAnsi="Times New Roman" w:eastAsia="仿宋_GB2312" w:cs="Times New Roman"/>
          <w:color w:val="auto"/>
          <w:sz w:val="32"/>
          <w:szCs w:val="32"/>
        </w:rPr>
        <w:t>黄环建函〔202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_GBK" w:cs="Times New Roman"/>
          <w:color w:val="auto"/>
          <w:spacing w:val="-11"/>
          <w:sz w:val="44"/>
          <w:szCs w:val="44"/>
        </w:rPr>
      </w:pPr>
      <w:bookmarkStart w:id="0" w:name="OLE_LINK14"/>
    </w:p>
    <w:bookmarkEnd w:id="0"/>
    <w:p>
      <w:pPr>
        <w:keepNext w:val="0"/>
        <w:keepLines w:val="0"/>
        <w:pageBreakBefore w:val="0"/>
        <w:kinsoku/>
        <w:overflowPunct/>
        <w:topLinePunct w:val="0"/>
        <w:autoSpaceDE/>
        <w:autoSpaceDN/>
        <w:bidi w:val="0"/>
        <w:adjustRightInd/>
        <w:spacing w:line="560" w:lineRule="exact"/>
        <w:jc w:val="center"/>
        <w:textAlignment w:val="auto"/>
        <w:rPr>
          <w:rFonts w:hint="eastAsia" w:ascii="Times New Roman" w:hAnsi="Times New Roman" w:eastAsia="方正小标宋简体" w:cs="Times New Roman"/>
          <w:color w:val="000000"/>
          <w:sz w:val="44"/>
          <w:szCs w:val="44"/>
          <w:lang w:eastAsia="zh-CN"/>
        </w:rPr>
      </w:pPr>
      <w:r>
        <w:rPr>
          <w:rFonts w:hint="eastAsia" w:ascii="Times New Roman" w:hAnsi="Times New Roman" w:eastAsia="方正小标宋简体" w:cs="Times New Roman"/>
          <w:color w:val="000000"/>
          <w:sz w:val="44"/>
          <w:szCs w:val="44"/>
        </w:rPr>
        <w:t>关于</w:t>
      </w:r>
      <w:r>
        <w:rPr>
          <w:rFonts w:hint="eastAsia" w:ascii="Times New Roman" w:hAnsi="Times New Roman" w:eastAsia="方正小标宋简体" w:cs="Times New Roman"/>
          <w:color w:val="000000"/>
          <w:sz w:val="44"/>
          <w:szCs w:val="44"/>
          <w:lang w:eastAsia="zh-CN"/>
        </w:rPr>
        <w:t>休宁县交通运输局F008屯溪至休歙界</w:t>
      </w:r>
    </w:p>
    <w:p>
      <w:pPr>
        <w:keepNext w:val="0"/>
        <w:keepLines w:val="0"/>
        <w:pageBreakBefore w:val="0"/>
        <w:kinsoku/>
        <w:overflowPunct/>
        <w:topLinePunct w:val="0"/>
        <w:autoSpaceDE/>
        <w:autoSpaceDN/>
        <w:bidi w:val="0"/>
        <w:adjustRightInd/>
        <w:spacing w:line="560" w:lineRule="exact"/>
        <w:jc w:val="center"/>
        <w:textAlignment w:val="auto"/>
        <w:rPr>
          <w:rFonts w:hint="eastAsia"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lang w:val="en-US" w:eastAsia="zh-CN"/>
        </w:rPr>
        <w:t>（许家棚至榆村段）</w:t>
      </w:r>
      <w:r>
        <w:rPr>
          <w:rFonts w:hint="eastAsia" w:ascii="Times New Roman" w:hAnsi="Times New Roman" w:eastAsia="方正小标宋简体" w:cs="Times New Roman"/>
          <w:color w:val="000000"/>
          <w:sz w:val="44"/>
          <w:szCs w:val="44"/>
          <w:lang w:eastAsia="zh-CN"/>
        </w:rPr>
        <w:t>改建工程</w:t>
      </w:r>
      <w:r>
        <w:rPr>
          <w:rFonts w:hint="eastAsia" w:ascii="Times New Roman" w:hAnsi="Times New Roman" w:eastAsia="方正小标宋简体" w:cs="Times New Roman"/>
          <w:color w:val="000000"/>
          <w:sz w:val="44"/>
          <w:szCs w:val="44"/>
        </w:rPr>
        <w:t>环境</w:t>
      </w:r>
    </w:p>
    <w:p>
      <w:pPr>
        <w:keepNext w:val="0"/>
        <w:keepLines w:val="0"/>
        <w:pageBreakBefore w:val="0"/>
        <w:kinsoku/>
        <w:overflowPunct/>
        <w:topLinePunct w:val="0"/>
        <w:autoSpaceDE/>
        <w:autoSpaceDN/>
        <w:bidi w:val="0"/>
        <w:adjustRightInd/>
        <w:spacing w:line="560" w:lineRule="exact"/>
        <w:jc w:val="center"/>
        <w:textAlignment w:val="auto"/>
        <w:rPr>
          <w:rFonts w:hint="eastAsia"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影响报告</w:t>
      </w:r>
      <w:r>
        <w:rPr>
          <w:rFonts w:hint="eastAsia" w:ascii="Times New Roman" w:hAnsi="Times New Roman" w:eastAsia="方正小标宋简体" w:cs="Times New Roman"/>
          <w:color w:val="000000"/>
          <w:sz w:val="44"/>
          <w:szCs w:val="44"/>
          <w:lang w:val="en-US" w:eastAsia="zh-CN"/>
        </w:rPr>
        <w:t>书</w:t>
      </w:r>
      <w:r>
        <w:rPr>
          <w:rFonts w:hint="eastAsia" w:ascii="Times New Roman" w:hAnsi="Times New Roman" w:eastAsia="方正小标宋简体" w:cs="Times New Roman"/>
          <w:color w:val="000000"/>
          <w:sz w:val="44"/>
          <w:szCs w:val="44"/>
        </w:rPr>
        <w:t>的批复</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jc w:val="both"/>
        <w:textAlignment w:val="auto"/>
        <w:rPr>
          <w:rFonts w:hint="default" w:ascii="Times New Roman" w:hAnsi="Times New Roman" w:eastAsia="微软雅黑" w:cs="Times New Roman"/>
          <w:i w:val="0"/>
          <w:iCs w:val="0"/>
          <w:caps w:val="0"/>
          <w:color w:val="0000FF"/>
          <w:spacing w:val="0"/>
          <w:sz w:val="24"/>
          <w:szCs w:val="24"/>
          <w:shd w:val="clear" w:fill="FFFFFF"/>
        </w:rPr>
      </w:pPr>
    </w:p>
    <w:p>
      <w:pPr>
        <w:keepNext w:val="0"/>
        <w:keepLines w:val="0"/>
        <w:pageBreakBefore w:val="0"/>
        <w:kinsoku/>
        <w:overflowPunct/>
        <w:topLinePunct w:val="0"/>
        <w:autoSpaceDE/>
        <w:autoSpaceDN/>
        <w:bidi w:val="0"/>
        <w:adjustRightInd/>
        <w:spacing w:line="560" w:lineRule="exac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休宁县交通运输局</w:t>
      </w:r>
      <w:r>
        <w:rPr>
          <w:rFonts w:hint="default" w:ascii="仿宋_GB2312" w:hAnsi="仿宋_GB2312" w:eastAsia="仿宋_GB2312" w:cs="仿宋_GB2312"/>
          <w:color w:val="000000"/>
          <w:sz w:val="32"/>
          <w:szCs w:val="32"/>
          <w:lang w:val="en-US" w:eastAsia="zh-CN"/>
        </w:rPr>
        <w:t>：</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00000"/>
          <w:sz w:val="32"/>
          <w:szCs w:val="32"/>
          <w:lang w:val="en-US" w:eastAsia="zh-CN"/>
        </w:rPr>
        <w:t>你公司报来的</w:t>
      </w:r>
      <w:r>
        <w:rPr>
          <w:rFonts w:hint="eastAsia" w:ascii="Times New Roman" w:hAnsi="Times New Roman" w:eastAsia="仿宋_GB2312" w:cs="Times New Roman"/>
          <w:color w:val="000000"/>
          <w:sz w:val="32"/>
          <w:szCs w:val="32"/>
          <w:lang w:val="en-US" w:eastAsia="zh-CN"/>
        </w:rPr>
        <w:t>F008屯溪至休歙界（许家棚至榆村段）改建工程</w:t>
      </w:r>
      <w:r>
        <w:rPr>
          <w:rFonts w:hint="default" w:ascii="Times New Roman" w:hAnsi="Times New Roman" w:eastAsia="仿宋_GB2312" w:cs="Times New Roman"/>
          <w:color w:val="000000"/>
          <w:sz w:val="32"/>
          <w:szCs w:val="32"/>
          <w:lang w:val="en-US" w:eastAsia="zh-CN"/>
        </w:rPr>
        <w:t>《行政许可申请书》和安徽中环徽创生态环境科技有限公司编制的《</w:t>
      </w:r>
      <w:r>
        <w:rPr>
          <w:rFonts w:hint="eastAsia" w:ascii="Times New Roman" w:hAnsi="Times New Roman" w:eastAsia="仿宋_GB2312" w:cs="Times New Roman"/>
          <w:color w:val="000000"/>
          <w:sz w:val="32"/>
          <w:szCs w:val="32"/>
          <w:lang w:val="en-US" w:eastAsia="zh-CN"/>
        </w:rPr>
        <w:t>休宁县交通运输局F008屯溪至休歙界（许家棚至榆村段）改建工程</w:t>
      </w:r>
      <w:r>
        <w:rPr>
          <w:rFonts w:hint="default" w:ascii="Times New Roman" w:hAnsi="Times New Roman" w:eastAsia="仿宋_GB2312" w:cs="Times New Roman"/>
          <w:color w:val="000000"/>
          <w:sz w:val="32"/>
          <w:szCs w:val="32"/>
          <w:lang w:val="en-US" w:eastAsia="zh-CN"/>
        </w:rPr>
        <w:t>环境影响报告</w:t>
      </w:r>
      <w:r>
        <w:rPr>
          <w:rFonts w:hint="eastAsia" w:ascii="Times New Roman" w:hAnsi="Times New Roman" w:eastAsia="仿宋_GB2312" w:cs="Times New Roman"/>
          <w:color w:val="000000"/>
          <w:sz w:val="32"/>
          <w:szCs w:val="32"/>
          <w:lang w:val="en-US" w:eastAsia="zh-CN"/>
        </w:rPr>
        <w:t>书</w:t>
      </w:r>
      <w:r>
        <w:rPr>
          <w:rFonts w:hint="default" w:ascii="Times New Roman" w:hAnsi="Times New Roman" w:eastAsia="仿宋_GB2312" w:cs="Times New Roman"/>
          <w:color w:val="000000"/>
          <w:sz w:val="32"/>
          <w:szCs w:val="32"/>
          <w:lang w:val="en-US" w:eastAsia="zh-CN"/>
        </w:rPr>
        <w:t>》（以下简称《报告</w:t>
      </w:r>
      <w:r>
        <w:rPr>
          <w:rFonts w:hint="eastAsia" w:ascii="Times New Roman" w:hAnsi="Times New Roman" w:eastAsia="仿宋_GB2312" w:cs="Times New Roman"/>
          <w:color w:val="000000"/>
          <w:sz w:val="32"/>
          <w:szCs w:val="32"/>
          <w:lang w:val="en-US" w:eastAsia="zh-CN"/>
        </w:rPr>
        <w:t>书</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收</w:t>
      </w:r>
      <w:r>
        <w:rPr>
          <w:rFonts w:hint="default" w:ascii="Times New Roman" w:hAnsi="Times New Roman" w:eastAsia="仿宋_GB2312" w:cs="Times New Roman"/>
          <w:color w:val="000000"/>
          <w:sz w:val="32"/>
          <w:szCs w:val="32"/>
          <w:lang w:val="en-US" w:eastAsia="zh-CN"/>
        </w:rPr>
        <w:t>悉。</w:t>
      </w:r>
      <w:r>
        <w:rPr>
          <w:rFonts w:hint="eastAsia" w:eastAsia="仿宋_GB2312"/>
          <w:sz w:val="32"/>
          <w:szCs w:val="32"/>
        </w:rPr>
        <w:t>黄山市</w:t>
      </w:r>
      <w:r>
        <w:rPr>
          <w:rFonts w:hint="eastAsia" w:eastAsia="仿宋_GB2312"/>
          <w:sz w:val="32"/>
          <w:szCs w:val="32"/>
          <w:lang w:val="en-US" w:eastAsia="zh-CN"/>
        </w:rPr>
        <w:t>自然资源和规划局出具了《黄山市自然资源和规划局关于</w:t>
      </w:r>
      <w:r>
        <w:rPr>
          <w:rFonts w:hint="eastAsia" w:ascii="Times New Roman" w:hAnsi="Times New Roman" w:eastAsia="仿宋_GB2312" w:cs="Times New Roman"/>
          <w:color w:val="000000"/>
          <w:sz w:val="32"/>
          <w:szCs w:val="32"/>
          <w:lang w:val="en-US" w:eastAsia="zh-CN"/>
        </w:rPr>
        <w:t>F008屯溪至休歙界（许家棚至榆村段）改建工程用地预审与选址意见的函</w:t>
      </w:r>
      <w:r>
        <w:rPr>
          <w:rFonts w:hint="eastAsia" w:eastAsia="仿宋_GB2312"/>
          <w:sz w:val="32"/>
          <w:szCs w:val="32"/>
          <w:lang w:val="en-US" w:eastAsia="zh-CN"/>
        </w:rPr>
        <w:t>》，同意项目用地预审和规划选址。安徽省林业局出具了《使用林地审核同意书》，同意项目使用屯溪区阳湖镇、休宁县榆村乡集体林地及博村林场国有林地。项目</w:t>
      </w:r>
      <w:r>
        <w:rPr>
          <w:rFonts w:hint="default" w:ascii="Times New Roman" w:hAnsi="Times New Roman" w:eastAsia="仿宋_GB2312" w:cs="Times New Roman"/>
          <w:color w:val="000000"/>
          <w:sz w:val="32"/>
          <w:szCs w:val="32"/>
          <w:lang w:val="en-US" w:eastAsia="zh-CN"/>
        </w:rPr>
        <w:t>经组织专家技术</w:t>
      </w:r>
      <w:r>
        <w:rPr>
          <w:rFonts w:hint="eastAsia" w:ascii="Times New Roman" w:hAnsi="Times New Roman" w:eastAsia="仿宋_GB2312" w:cs="Times New Roman"/>
          <w:color w:val="000000"/>
          <w:sz w:val="32"/>
          <w:szCs w:val="32"/>
          <w:lang w:val="en-US" w:eastAsia="zh-CN"/>
        </w:rPr>
        <w:t>评审</w:t>
      </w:r>
      <w:r>
        <w:rPr>
          <w:rFonts w:hint="default" w:ascii="Times New Roman" w:hAnsi="Times New Roman" w:eastAsia="仿宋_GB2312" w:cs="Times New Roman"/>
          <w:color w:val="000000"/>
          <w:sz w:val="32"/>
          <w:szCs w:val="32"/>
          <w:lang w:val="en-US" w:eastAsia="zh-CN"/>
        </w:rPr>
        <w:t>，并在黄山市生态环境局网站公示，</w:t>
      </w:r>
      <w:r>
        <w:rPr>
          <w:rFonts w:hint="eastAsia" w:ascii="Times New Roman" w:hAnsi="Times New Roman" w:eastAsia="仿宋_GB2312" w:cs="Times New Roman"/>
          <w:color w:val="000000"/>
          <w:sz w:val="32"/>
          <w:szCs w:val="32"/>
          <w:lang w:val="en-US" w:eastAsia="zh-CN"/>
        </w:rPr>
        <w:t>公示期间</w:t>
      </w:r>
      <w:r>
        <w:rPr>
          <w:rFonts w:hint="default" w:ascii="Times New Roman" w:hAnsi="Times New Roman" w:eastAsia="仿宋_GB2312" w:cs="Times New Roman"/>
          <w:color w:val="000000"/>
          <w:sz w:val="32"/>
          <w:szCs w:val="32"/>
          <w:lang w:val="en-US" w:eastAsia="zh-CN"/>
        </w:rPr>
        <w:t>公众无异议。经研究，现对《报告</w:t>
      </w:r>
      <w:r>
        <w:rPr>
          <w:rFonts w:hint="eastAsia" w:ascii="Times New Roman" w:hAnsi="Times New Roman" w:eastAsia="仿宋_GB2312" w:cs="Times New Roman"/>
          <w:color w:val="auto"/>
          <w:sz w:val="32"/>
          <w:szCs w:val="32"/>
          <w:lang w:val="en-US" w:eastAsia="zh-CN"/>
        </w:rPr>
        <w:t>书</w:t>
      </w:r>
      <w:r>
        <w:rPr>
          <w:rFonts w:hint="default" w:ascii="Times New Roman" w:hAnsi="Times New Roman" w:eastAsia="仿宋_GB2312" w:cs="Times New Roman"/>
          <w:color w:val="auto"/>
          <w:sz w:val="32"/>
          <w:szCs w:val="32"/>
          <w:lang w:val="en-US" w:eastAsia="zh-CN"/>
        </w:rPr>
        <w:t>》批复如下：</w:t>
      </w:r>
    </w:p>
    <w:p>
      <w:pPr>
        <w:keepNext w:val="0"/>
        <w:keepLines w:val="0"/>
        <w:pageBreakBefore w:val="0"/>
        <w:numPr>
          <w:ilvl w:val="0"/>
          <w:numId w:val="1"/>
        </w:numPr>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lang w:val="en-US" w:eastAsia="zh-CN"/>
        </w:rPr>
        <w:t>该项目位于安徽省黄山市屯溪区阳湖镇及休宁县榆村乡，总投资</w:t>
      </w:r>
      <w:r>
        <w:rPr>
          <w:rFonts w:hint="eastAsia" w:ascii="Times New Roman" w:hAnsi="Times New Roman" w:eastAsia="仿宋_GB2312" w:cs="Times New Roman"/>
          <w:color w:val="auto"/>
          <w:sz w:val="32"/>
          <w:szCs w:val="32"/>
          <w:lang w:val="en-US" w:eastAsia="zh-CN"/>
        </w:rPr>
        <w:t>约3417.77万元，其中</w:t>
      </w:r>
      <w:r>
        <w:rPr>
          <w:rFonts w:hint="eastAsia" w:ascii="Times New Roman" w:hAnsi="Times New Roman" w:eastAsia="仿宋_GB2312" w:cs="Times New Roman"/>
          <w:color w:val="auto"/>
          <w:sz w:val="32"/>
          <w:szCs w:val="32"/>
          <w:highlight w:val="none"/>
          <w:lang w:val="en-US" w:eastAsia="zh-CN"/>
        </w:rPr>
        <w:t>环保投资约187万元。项目起点位于屯溪区佩琅西路与杭瑞高速立体交叉处，终点位于榆村乡榆村桥，路线全长4.990km，采用二级公路标准，设计速度</w:t>
      </w:r>
      <w:r>
        <w:rPr>
          <w:rFonts w:hint="default" w:ascii="Times New Roman" w:hAnsi="Times New Roman" w:eastAsia="仿宋_GB2312" w:cs="Times New Roman"/>
          <w:color w:val="auto"/>
          <w:sz w:val="32"/>
          <w:szCs w:val="32"/>
          <w:highlight w:val="none"/>
          <w:lang w:val="en-US" w:eastAsia="zh-CN"/>
        </w:rPr>
        <w:t>40km/h，沥青混凝土路面。</w:t>
      </w:r>
      <w:r>
        <w:rPr>
          <w:rFonts w:hint="eastAsia" w:ascii="Times New Roman" w:hAnsi="Times New Roman" w:eastAsia="仿宋_GB2312" w:cs="Times New Roman"/>
          <w:color w:val="auto"/>
          <w:sz w:val="32"/>
          <w:szCs w:val="32"/>
          <w:highlight w:val="none"/>
          <w:lang w:val="en-US" w:eastAsia="zh-CN"/>
        </w:rPr>
        <w:t>起点许家棚至紫阜桥段（K0+000-K2+846.417）维修利用，双向四车道（保持现状），路基宽21米。紫阜桥至辛峰桥段（K2+846.417-K4+020）为新建工程，路基宽12米。辛峰桥至榆村段（K4+020-K4+990）为老路改造工程，采用双向两车道二级公路（受限）标准，路基宽8.5米。</w:t>
      </w:r>
      <w:r>
        <w:rPr>
          <w:rFonts w:hint="default" w:ascii="Times New Roman" w:hAnsi="Times New Roman" w:eastAsia="仿宋_GB2312" w:cs="Times New Roman"/>
          <w:color w:val="auto"/>
          <w:sz w:val="32"/>
          <w:szCs w:val="32"/>
          <w:highlight w:val="none"/>
          <w:lang w:val="en-US" w:eastAsia="zh-CN"/>
        </w:rPr>
        <w:t>全线新建</w:t>
      </w:r>
      <w:r>
        <w:rPr>
          <w:rFonts w:hint="eastAsia" w:ascii="Times New Roman" w:hAnsi="Times New Roman" w:eastAsia="仿宋_GB2312" w:cs="Times New Roman"/>
          <w:color w:val="auto"/>
          <w:sz w:val="32"/>
          <w:szCs w:val="32"/>
          <w:highlight w:val="none"/>
          <w:lang w:val="en-US" w:eastAsia="zh-CN"/>
        </w:rPr>
        <w:t>23米</w:t>
      </w:r>
      <w:r>
        <w:rPr>
          <w:rFonts w:hint="default" w:ascii="Times New Roman" w:hAnsi="Times New Roman" w:eastAsia="仿宋_GB2312" w:cs="Times New Roman"/>
          <w:color w:val="auto"/>
          <w:sz w:val="32"/>
          <w:szCs w:val="32"/>
          <w:highlight w:val="none"/>
          <w:lang w:val="en-US" w:eastAsia="zh-CN"/>
        </w:rPr>
        <w:t>小桥1座，</w:t>
      </w:r>
      <w:r>
        <w:rPr>
          <w:rFonts w:hint="eastAsia" w:ascii="Times New Roman" w:hAnsi="Times New Roman" w:eastAsia="仿宋_GB2312" w:cs="Times New Roman"/>
          <w:color w:val="auto"/>
          <w:sz w:val="32"/>
          <w:szCs w:val="32"/>
          <w:highlight w:val="none"/>
          <w:lang w:val="en-US" w:eastAsia="zh-CN"/>
        </w:rPr>
        <w:t>桥面宽度12</w:t>
      </w:r>
      <w:r>
        <w:rPr>
          <w:rFonts w:hint="default" w:ascii="Times New Roman" w:hAnsi="Times New Roman" w:eastAsia="仿宋_GB2312" w:cs="Times New Roman"/>
          <w:color w:val="auto"/>
          <w:sz w:val="32"/>
          <w:szCs w:val="32"/>
          <w:highlight w:val="none"/>
          <w:lang w:val="en-US" w:eastAsia="zh-CN"/>
        </w:rPr>
        <w:t>米</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涵洞</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道</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二、我局原则同意该项目建设。工程在建设</w:t>
      </w:r>
      <w:r>
        <w:rPr>
          <w:rFonts w:hint="eastAsia" w:ascii="Times New Roman" w:hAnsi="Times New Roman" w:eastAsia="仿宋_GB2312" w:cs="Times New Roman"/>
          <w:color w:val="auto"/>
          <w:sz w:val="32"/>
          <w:szCs w:val="32"/>
          <w:highlight w:val="none"/>
          <w:lang w:val="en-US" w:eastAsia="zh-CN"/>
        </w:rPr>
        <w:t>和运营</w:t>
      </w:r>
      <w:r>
        <w:rPr>
          <w:rFonts w:hint="default" w:ascii="Times New Roman" w:hAnsi="Times New Roman" w:eastAsia="仿宋_GB2312" w:cs="Times New Roman"/>
          <w:color w:val="auto"/>
          <w:sz w:val="32"/>
          <w:szCs w:val="32"/>
          <w:highlight w:val="none"/>
          <w:lang w:val="en-US" w:eastAsia="zh-CN"/>
        </w:rPr>
        <w:t>过程中，须全面落实《报告</w:t>
      </w:r>
      <w:r>
        <w:rPr>
          <w:rFonts w:hint="eastAsia" w:ascii="Times New Roman" w:hAnsi="Times New Roman" w:eastAsia="仿宋_GB2312" w:cs="Times New Roman"/>
          <w:color w:val="auto"/>
          <w:sz w:val="32"/>
          <w:szCs w:val="32"/>
          <w:highlight w:val="none"/>
          <w:lang w:val="en-US" w:eastAsia="zh-CN"/>
        </w:rPr>
        <w:t>书</w:t>
      </w:r>
      <w:r>
        <w:rPr>
          <w:rFonts w:hint="default" w:ascii="Times New Roman" w:hAnsi="Times New Roman" w:eastAsia="仿宋_GB2312" w:cs="Times New Roman"/>
          <w:color w:val="auto"/>
          <w:sz w:val="32"/>
          <w:szCs w:val="32"/>
          <w:highlight w:val="none"/>
          <w:lang w:val="en-US" w:eastAsia="zh-CN"/>
        </w:rPr>
        <w:t>》提出的各项环保措施，并着重做好以下工作：</w:t>
      </w:r>
    </w:p>
    <w:p>
      <w:pPr>
        <w:keepNext w:val="0"/>
        <w:keepLines w:val="0"/>
        <w:pageBreakBefore w:val="0"/>
        <w:widowControl/>
        <w:kinsoku/>
        <w:overflowPunct/>
        <w:topLinePunct w:val="0"/>
        <w:autoSpaceDE/>
        <w:autoSpaceDN/>
        <w:bidi w:val="0"/>
        <w:adjustRightInd/>
        <w:spacing w:line="560" w:lineRule="exact"/>
        <w:ind w:firstLine="640" w:firstLineChars="200"/>
        <w:textAlignment w:val="auto"/>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rPr>
        <w:t>切实落实</w:t>
      </w:r>
      <w:r>
        <w:rPr>
          <w:rFonts w:hint="eastAsia" w:ascii="Times New Roman" w:hAnsi="Times New Roman" w:eastAsia="仿宋_GB2312" w:cs="Times New Roman"/>
          <w:color w:val="auto"/>
          <w:sz w:val="32"/>
          <w:szCs w:val="32"/>
          <w:highlight w:val="none"/>
          <w:lang w:val="en-US" w:eastAsia="zh-CN"/>
        </w:rPr>
        <w:t>各项</w:t>
      </w:r>
      <w:r>
        <w:rPr>
          <w:rFonts w:hint="eastAsia" w:ascii="Times New Roman" w:hAnsi="Times New Roman" w:eastAsia="仿宋_GB2312" w:cs="Times New Roman"/>
          <w:color w:val="auto"/>
          <w:sz w:val="32"/>
          <w:szCs w:val="32"/>
          <w:highlight w:val="none"/>
        </w:rPr>
        <w:t>生态环境保护措施。</w:t>
      </w:r>
      <w:r>
        <w:rPr>
          <w:rFonts w:hint="eastAsia" w:eastAsia="仿宋_GB2312"/>
          <w:color w:val="auto"/>
          <w:sz w:val="32"/>
          <w:szCs w:val="32"/>
          <w:highlight w:val="none"/>
        </w:rPr>
        <w:t>应制定科学的施工计划，按照规定合理设置施工场地，优化施工组织和施工场地布设，尽量利用既有场地或永久用地，减少工程占地和地表开挖；施工过程中加强管理，严格控制施工作业范围，合理安排工期，</w:t>
      </w:r>
      <w:r>
        <w:rPr>
          <w:rFonts w:hint="eastAsia" w:eastAsia="仿宋_GB2312"/>
          <w:sz w:val="32"/>
          <w:szCs w:val="32"/>
          <w:highlight w:val="none"/>
        </w:rPr>
        <w:t>尽量避开重点保护野生动物活动集中时段及繁育期，采用绿色施工工艺，尽量减小桥梁、</w:t>
      </w:r>
      <w:r>
        <w:rPr>
          <w:rFonts w:hint="eastAsia" w:eastAsia="仿宋_GB2312"/>
          <w:sz w:val="32"/>
          <w:szCs w:val="32"/>
          <w:highlight w:val="none"/>
          <w:lang w:val="en-US" w:eastAsia="zh-CN"/>
        </w:rPr>
        <w:t>边坡</w:t>
      </w:r>
      <w:r>
        <w:rPr>
          <w:rFonts w:hint="eastAsia" w:eastAsia="仿宋_GB2312"/>
          <w:sz w:val="32"/>
          <w:szCs w:val="32"/>
          <w:highlight w:val="none"/>
        </w:rPr>
        <w:t>开挖创面，落实水土保持措施，对表层耕作层土壤进行集中收集和存放；</w:t>
      </w:r>
      <w:r>
        <w:rPr>
          <w:rFonts w:hint="eastAsia" w:ascii="Times New Roman" w:hAnsi="Times New Roman" w:eastAsia="仿宋_GB2312" w:cs="Times New Roman"/>
          <w:color w:val="auto"/>
          <w:sz w:val="32"/>
          <w:szCs w:val="32"/>
          <w:highlight w:val="none"/>
        </w:rPr>
        <w:t>项目结束后应做好场地清理，恢复周边环境，将项目建设对生态</w:t>
      </w:r>
      <w:r>
        <w:rPr>
          <w:rFonts w:hint="eastAsia" w:ascii="Times New Roman" w:hAnsi="Times New Roman" w:eastAsia="仿宋_GB2312" w:cs="Times New Roman"/>
          <w:color w:val="auto"/>
          <w:sz w:val="32"/>
          <w:szCs w:val="32"/>
          <w:highlight w:val="none"/>
          <w:lang w:eastAsia="zh-CN"/>
        </w:rPr>
        <w:t>环境</w:t>
      </w:r>
      <w:r>
        <w:rPr>
          <w:rFonts w:hint="eastAsia" w:ascii="Times New Roman" w:hAnsi="Times New Roman" w:eastAsia="仿宋_GB2312" w:cs="Times New Roman"/>
          <w:color w:val="auto"/>
          <w:sz w:val="32"/>
          <w:szCs w:val="32"/>
          <w:highlight w:val="none"/>
        </w:rPr>
        <w:t>的不利影响降至最低</w:t>
      </w:r>
      <w:r>
        <w:rPr>
          <w:rFonts w:hint="eastAsia" w:ascii="Times New Roman" w:hAnsi="Times New Roman" w:eastAsia="仿宋_GB2312" w:cs="Times New Roman"/>
          <w:color w:val="000000"/>
          <w:sz w:val="32"/>
          <w:szCs w:val="32"/>
          <w:highlight w:val="none"/>
        </w:rPr>
        <w:t>。</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（二）</w:t>
      </w:r>
      <w:r>
        <w:rPr>
          <w:rFonts w:hint="eastAsia" w:eastAsia="仿宋_GB2312"/>
          <w:color w:val="auto"/>
          <w:sz w:val="32"/>
          <w:szCs w:val="32"/>
          <w:highlight w:val="none"/>
        </w:rPr>
        <w:t>严格落实大气</w:t>
      </w:r>
      <w:r>
        <w:rPr>
          <w:rFonts w:hint="eastAsia" w:eastAsia="仿宋_GB2312"/>
          <w:color w:val="auto"/>
          <w:sz w:val="32"/>
          <w:szCs w:val="32"/>
          <w:highlight w:val="none"/>
          <w:lang w:eastAsia="zh-CN"/>
        </w:rPr>
        <w:t>环境保护</w:t>
      </w:r>
      <w:r>
        <w:rPr>
          <w:rFonts w:hint="eastAsia" w:eastAsia="仿宋_GB2312"/>
          <w:color w:val="auto"/>
          <w:sz w:val="32"/>
          <w:szCs w:val="32"/>
          <w:highlight w:val="none"/>
        </w:rPr>
        <w:t>措施</w:t>
      </w:r>
      <w:r>
        <w:rPr>
          <w:rFonts w:hint="default" w:ascii="Times New Roman" w:hAnsi="Times New Roman" w:eastAsia="仿宋_GB2312" w:cs="Times New Roman"/>
          <w:color w:val="000000"/>
          <w:sz w:val="32"/>
          <w:szCs w:val="32"/>
          <w:highlight w:val="none"/>
          <w:lang w:val="en-US" w:eastAsia="zh-CN"/>
        </w:rPr>
        <w:t>。项目施工过程中应落实场地周边围挡、物料堆放覆盖、路面硬化、土方开挖湿法作业、出入车辆清洗、渣土车辆密闭运输等措施</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道路定期洒水，控制车速</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加强大型施工机械和车辆的管理，</w:t>
      </w:r>
      <w:r>
        <w:rPr>
          <w:rFonts w:hint="eastAsia" w:eastAsia="仿宋_GB2312"/>
          <w:sz w:val="32"/>
          <w:szCs w:val="32"/>
          <w:highlight w:val="none"/>
        </w:rPr>
        <w:t>禁止使用尾气排放不达标的施工机械和车辆</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按照《安徽省大气污染防治条例》《安徽省建筑工程施工扬尘污染防治规定》《黄山市建设工程扬尘污染防治管理办法》</w:t>
      </w:r>
      <w:r>
        <w:rPr>
          <w:rFonts w:hint="eastAsia" w:ascii="Times New Roman" w:hAnsi="Times New Roman" w:eastAsia="仿宋_GB2312" w:cs="Times New Roman"/>
          <w:color w:val="000000"/>
          <w:sz w:val="32"/>
          <w:szCs w:val="32"/>
          <w:highlight w:val="none"/>
          <w:lang w:val="en-US" w:eastAsia="zh-CN"/>
        </w:rPr>
        <w:t>要求，</w:t>
      </w:r>
      <w:r>
        <w:rPr>
          <w:rFonts w:hint="default" w:ascii="Times New Roman" w:hAnsi="Times New Roman" w:eastAsia="仿宋_GB2312" w:cs="Times New Roman"/>
          <w:color w:val="000000"/>
          <w:sz w:val="32"/>
          <w:szCs w:val="32"/>
          <w:highlight w:val="none"/>
          <w:lang w:val="en-US" w:eastAsia="zh-CN"/>
        </w:rPr>
        <w:t>防止扬尘污染，</w:t>
      </w:r>
      <w:r>
        <w:rPr>
          <w:rFonts w:hint="eastAsia" w:ascii="Times New Roman" w:hAnsi="Times New Roman" w:eastAsia="仿宋_GB2312" w:cs="Times New Roman"/>
          <w:color w:val="000000"/>
          <w:sz w:val="32"/>
          <w:szCs w:val="32"/>
          <w:highlight w:val="none"/>
          <w:lang w:val="en-US" w:eastAsia="zh-CN"/>
        </w:rPr>
        <w:t>颗粒物排放应达到《施工场地颗粒物排放标准》（DB34/4811-2024）限值要求。</w:t>
      </w:r>
      <w:r>
        <w:rPr>
          <w:rFonts w:hint="eastAsia" w:eastAsia="仿宋_GB2312"/>
          <w:sz w:val="32"/>
          <w:szCs w:val="32"/>
          <w:highlight w:val="none"/>
        </w:rPr>
        <w:t>通过设置限速牌、扬尘在线监测仪、施工围挡和喷淋系统等措施，保障施工场地周边、临时占地等环境达到</w:t>
      </w:r>
      <w:r>
        <w:rPr>
          <w:rFonts w:hint="default" w:ascii="Times New Roman" w:hAnsi="Times New Roman" w:eastAsia="仿宋_GB2312" w:cs="Times New Roman"/>
          <w:color w:val="000000"/>
          <w:sz w:val="32"/>
          <w:szCs w:val="32"/>
          <w:highlight w:val="none"/>
          <w:lang w:val="en-US" w:eastAsia="zh-CN"/>
        </w:rPr>
        <w:t>《环境空气质量标准》(GB3095-20</w:t>
      </w:r>
      <w:r>
        <w:rPr>
          <w:rFonts w:hint="eastAsia" w:ascii="Times New Roman" w:hAnsi="Times New Roman" w:eastAsia="仿宋_GB2312" w:cs="Times New Roman"/>
          <w:color w:val="000000"/>
          <w:sz w:val="32"/>
          <w:szCs w:val="32"/>
          <w:highlight w:val="none"/>
          <w:lang w:val="en-US" w:eastAsia="zh-CN"/>
        </w:rPr>
        <w:t>26</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表1中过渡阶段二级标准及表2中二级标准</w:t>
      </w:r>
      <w:r>
        <w:rPr>
          <w:rFonts w:hint="default" w:ascii="Times New Roman" w:hAnsi="Times New Roman" w:eastAsia="仿宋_GB2312" w:cs="Times New Roman"/>
          <w:color w:val="000000"/>
          <w:sz w:val="32"/>
          <w:szCs w:val="32"/>
          <w:highlight w:val="none"/>
          <w:lang w:val="en-US" w:eastAsia="zh-CN"/>
        </w:rPr>
        <w:t>。</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（三）</w:t>
      </w:r>
      <w:r>
        <w:rPr>
          <w:rFonts w:hint="eastAsia" w:ascii="Times New Roman" w:hAnsi="Times New Roman" w:eastAsia="仿宋_GB2312" w:cs="Times New Roman"/>
          <w:color w:val="auto"/>
          <w:sz w:val="32"/>
          <w:szCs w:val="32"/>
          <w:highlight w:val="none"/>
        </w:rPr>
        <w:t>严格落实</w:t>
      </w:r>
      <w:r>
        <w:rPr>
          <w:rFonts w:hint="eastAsia" w:ascii="Times New Roman" w:hAnsi="Times New Roman" w:eastAsia="仿宋_GB2312" w:cs="Times New Roman"/>
          <w:color w:val="auto"/>
          <w:sz w:val="32"/>
          <w:szCs w:val="32"/>
          <w:highlight w:val="none"/>
          <w:lang w:eastAsia="zh-CN"/>
        </w:rPr>
        <w:t>地表水环境保护</w:t>
      </w:r>
      <w:r>
        <w:rPr>
          <w:rFonts w:hint="eastAsia" w:ascii="Times New Roman" w:hAnsi="Times New Roman" w:eastAsia="仿宋_GB2312" w:cs="Times New Roman"/>
          <w:color w:val="auto"/>
          <w:sz w:val="32"/>
          <w:szCs w:val="32"/>
          <w:highlight w:val="none"/>
        </w:rPr>
        <w:t>措施</w:t>
      </w:r>
      <w:r>
        <w:rPr>
          <w:rFonts w:hint="default" w:ascii="Times New Roman" w:hAnsi="Times New Roman" w:eastAsia="仿宋_GB2312" w:cs="Times New Roman"/>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项目跨河桥梁工程施工尽量安排在枯水期进行</w:t>
      </w:r>
      <w:r>
        <w:rPr>
          <w:rFonts w:hint="eastAsia" w:ascii="仿宋_GB2312" w:hAnsi="仿宋_GB2312" w:eastAsia="仿宋_GB2312" w:cs="仿宋_GB2312"/>
          <w:color w:val="000000"/>
          <w:sz w:val="32"/>
          <w:szCs w:val="32"/>
          <w:highlight w:val="none"/>
          <w:lang w:eastAsia="zh-CN"/>
        </w:rPr>
        <w:t>，</w:t>
      </w:r>
      <w:r>
        <w:rPr>
          <w:rFonts w:hint="eastAsia" w:ascii="Times New Roman" w:hAnsi="Times New Roman" w:eastAsia="仿宋_GB2312" w:cs="Times New Roman"/>
          <w:sz w:val="32"/>
          <w:szCs w:val="32"/>
          <w:highlight w:val="none"/>
        </w:rPr>
        <w:t>严格按照环保相关要求施工，</w:t>
      </w:r>
      <w:r>
        <w:rPr>
          <w:rFonts w:hint="eastAsia" w:eastAsia="仿宋_GB2312" w:cs="Times New Roman"/>
          <w:sz w:val="32"/>
          <w:szCs w:val="32"/>
          <w:highlight w:val="none"/>
          <w:lang w:eastAsia="zh-CN"/>
        </w:rPr>
        <w:t>做好施工围堰，严格控制施工扰动面积，有效控制水土流失。</w:t>
      </w:r>
      <w:r>
        <w:rPr>
          <w:rFonts w:hint="eastAsia" w:ascii="仿宋_GB2312" w:hAnsi="仿宋_GB2312" w:eastAsia="仿宋_GB2312" w:cs="仿宋_GB2312"/>
          <w:color w:val="000000"/>
          <w:sz w:val="32"/>
          <w:szCs w:val="32"/>
          <w:highlight w:val="none"/>
        </w:rPr>
        <w:t>加强对施工机械的日常养护，杜绝燃油、机油的跑、冒、滴、漏现象，施工材料堆场应配备有防雨篷布等遮盖物品，防止雨水冲刷，</w:t>
      </w:r>
      <w:r>
        <w:rPr>
          <w:rFonts w:hint="eastAsia" w:ascii="仿宋_GB2312" w:hAnsi="仿宋_GB2312" w:eastAsia="仿宋_GB2312" w:cs="仿宋_GB2312"/>
          <w:color w:val="000000"/>
          <w:sz w:val="32"/>
          <w:szCs w:val="32"/>
          <w:highlight w:val="none"/>
          <w:lang w:eastAsia="zh-CN"/>
        </w:rPr>
        <w:t>物料堆场</w:t>
      </w:r>
      <w:r>
        <w:rPr>
          <w:rFonts w:hint="eastAsia" w:ascii="仿宋_GB2312" w:hAnsi="仿宋_GB2312" w:eastAsia="仿宋_GB2312" w:cs="仿宋_GB2312"/>
          <w:color w:val="000000"/>
          <w:sz w:val="32"/>
          <w:szCs w:val="32"/>
          <w:highlight w:val="none"/>
        </w:rPr>
        <w:t>四周需设置排水沟和沉淀池</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施工</w:t>
      </w:r>
      <w:r>
        <w:rPr>
          <w:rFonts w:hint="eastAsia" w:ascii="仿宋_GB2312" w:hAnsi="仿宋_GB2312" w:eastAsia="仿宋_GB2312" w:cs="仿宋_GB2312"/>
          <w:color w:val="000000"/>
          <w:sz w:val="32"/>
          <w:szCs w:val="32"/>
          <w:highlight w:val="none"/>
          <w:lang w:eastAsia="zh-CN"/>
        </w:rPr>
        <w:t>期</w:t>
      </w:r>
      <w:r>
        <w:rPr>
          <w:rFonts w:hint="eastAsia" w:ascii="仿宋_GB2312" w:hAnsi="仿宋_GB2312" w:eastAsia="仿宋_GB2312" w:cs="仿宋_GB2312"/>
          <w:color w:val="000000"/>
          <w:sz w:val="32"/>
          <w:szCs w:val="32"/>
          <w:highlight w:val="none"/>
        </w:rPr>
        <w:t>产生的施工污水经隔油池、沉淀池处理后回用，不得直接排放</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桥梁施工产生的泥浆废水通过泥浆沉淀池自然干化处理</w:t>
      </w:r>
      <w:r>
        <w:rPr>
          <w:rFonts w:hint="eastAsia" w:eastAsia="仿宋_GB2312"/>
          <w:sz w:val="32"/>
          <w:szCs w:val="32"/>
          <w:highlight w:val="none"/>
        </w:rPr>
        <w:t>后</w:t>
      </w:r>
      <w:r>
        <w:rPr>
          <w:rFonts w:hint="eastAsia" w:eastAsia="仿宋_GB2312"/>
          <w:sz w:val="32"/>
          <w:szCs w:val="32"/>
          <w:highlight w:val="none"/>
          <w:lang w:eastAsia="zh-CN"/>
        </w:rPr>
        <w:t>运至</w:t>
      </w:r>
      <w:r>
        <w:rPr>
          <w:rFonts w:hint="eastAsia" w:ascii="Times New Roman" w:hAnsi="Times New Roman" w:eastAsia="仿宋_GB2312" w:cs="Times New Roman"/>
          <w:color w:val="auto"/>
          <w:sz w:val="32"/>
          <w:szCs w:val="32"/>
          <w:highlight w:val="none"/>
          <w:lang w:val="en-US" w:eastAsia="zh-CN"/>
        </w:rPr>
        <w:t>休宁县榆村乡富溪村用于工业用地场地回填及平整</w:t>
      </w:r>
      <w:r>
        <w:rPr>
          <w:rFonts w:hint="eastAsia" w:ascii="仿宋_GB2312" w:hAnsi="仿宋_GB2312" w:eastAsia="仿宋_GB2312" w:cs="仿宋_GB2312"/>
          <w:color w:val="000000"/>
          <w:sz w:val="32"/>
          <w:szCs w:val="32"/>
          <w:highlight w:val="none"/>
          <w:lang w:eastAsia="zh-CN"/>
        </w:rPr>
        <w:t>；施工人员</w:t>
      </w:r>
      <w:r>
        <w:rPr>
          <w:rFonts w:hint="eastAsia" w:ascii="仿宋_GB2312" w:hAnsi="仿宋_GB2312" w:eastAsia="仿宋_GB2312" w:cs="仿宋_GB2312"/>
          <w:color w:val="000000"/>
          <w:sz w:val="32"/>
          <w:szCs w:val="32"/>
          <w:highlight w:val="none"/>
        </w:rPr>
        <w:t>生活污水</w:t>
      </w:r>
      <w:r>
        <w:rPr>
          <w:rFonts w:hint="eastAsia" w:ascii="仿宋_GB2312" w:hAnsi="仿宋_GB2312" w:eastAsia="仿宋_GB2312" w:cs="仿宋_GB2312"/>
          <w:color w:val="000000"/>
          <w:sz w:val="32"/>
          <w:szCs w:val="32"/>
          <w:highlight w:val="none"/>
          <w:lang w:val="en-US" w:eastAsia="zh-CN"/>
        </w:rPr>
        <w:t>依托周边民房现有废水处理设施进行处理</w:t>
      </w:r>
      <w:r>
        <w:rPr>
          <w:rFonts w:hint="eastAsia" w:ascii="仿宋_GB2312" w:hAnsi="仿宋_GB2312" w:eastAsia="仿宋_GB2312" w:cs="仿宋_GB2312"/>
          <w:color w:val="000000"/>
          <w:sz w:val="32"/>
          <w:szCs w:val="32"/>
          <w:highlight w:val="none"/>
        </w:rPr>
        <w:t>。跨河桥梁两侧合理设置防护栏、径流排水系统、事故池等防护措施</w:t>
      </w:r>
      <w:r>
        <w:rPr>
          <w:rFonts w:hint="default" w:ascii="Times New Roman" w:hAnsi="Times New Roman" w:eastAsia="仿宋_GB2312" w:cs="Times New Roman"/>
          <w:color w:val="000000"/>
          <w:sz w:val="32"/>
          <w:szCs w:val="32"/>
          <w:highlight w:val="none"/>
          <w:lang w:val="en-US" w:eastAsia="zh-CN"/>
        </w:rPr>
        <w:t>。</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000000"/>
          <w:sz w:val="32"/>
          <w:szCs w:val="32"/>
          <w:highlight w:val="none"/>
          <w:lang w:val="en-US" w:eastAsia="zh-CN"/>
        </w:rPr>
        <w:t>（四）</w:t>
      </w:r>
      <w:r>
        <w:rPr>
          <w:rFonts w:hint="eastAsia" w:ascii="Times New Roman" w:hAnsi="Times New Roman" w:eastAsia="仿宋_GB2312" w:cs="Times New Roman"/>
          <w:color w:val="auto"/>
          <w:sz w:val="32"/>
          <w:szCs w:val="32"/>
          <w:highlight w:val="none"/>
        </w:rPr>
        <w:t>严格落实噪声污染防治措施。项目通过合理布局施工现场</w:t>
      </w:r>
      <w:r>
        <w:rPr>
          <w:rFonts w:hint="eastAsia" w:ascii="Times New Roman" w:hAnsi="Times New Roman" w:eastAsia="仿宋_GB2312" w:cs="Times New Roman"/>
          <w:color w:val="auto"/>
          <w:sz w:val="32"/>
          <w:szCs w:val="32"/>
          <w:highlight w:val="none"/>
          <w:lang w:eastAsia="zh-CN"/>
        </w:rPr>
        <w:t>，</w:t>
      </w:r>
      <w:r>
        <w:rPr>
          <w:rFonts w:hint="eastAsia" w:eastAsia="仿宋_GB2312"/>
          <w:sz w:val="32"/>
          <w:szCs w:val="32"/>
          <w:highlight w:val="none"/>
        </w:rPr>
        <w:t>合理</w:t>
      </w:r>
      <w:r>
        <w:rPr>
          <w:rFonts w:hint="eastAsia" w:ascii="Times New Roman" w:hAnsi="Times New Roman" w:eastAsia="仿宋_GB2312" w:cs="Times New Roman"/>
          <w:color w:val="auto"/>
          <w:sz w:val="32"/>
          <w:szCs w:val="32"/>
          <w:highlight w:val="none"/>
        </w:rPr>
        <w:t>安排施工作业时间</w:t>
      </w:r>
      <w:r>
        <w:rPr>
          <w:rFonts w:hint="eastAsia" w:ascii="Times New Roman" w:hAnsi="Times New Roman" w:eastAsia="仿宋_GB2312" w:cs="Times New Roman"/>
          <w:color w:val="auto"/>
          <w:sz w:val="32"/>
          <w:szCs w:val="32"/>
          <w:highlight w:val="none"/>
          <w:lang w:eastAsia="zh-CN"/>
        </w:rPr>
        <w:t>，</w:t>
      </w:r>
      <w:r>
        <w:rPr>
          <w:rFonts w:hint="eastAsia" w:eastAsia="仿宋_GB2312"/>
          <w:sz w:val="32"/>
          <w:szCs w:val="32"/>
          <w:highlight w:val="none"/>
        </w:rPr>
        <w:t>合理</w:t>
      </w:r>
      <w:r>
        <w:rPr>
          <w:rFonts w:hint="eastAsia" w:ascii="Times New Roman" w:hAnsi="Times New Roman" w:eastAsia="仿宋_GB2312" w:cs="Times New Roman"/>
          <w:color w:val="auto"/>
          <w:sz w:val="32"/>
          <w:szCs w:val="32"/>
          <w:highlight w:val="none"/>
        </w:rPr>
        <w:t>安排施工运输车辆的路线和时间</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优先</w:t>
      </w:r>
      <w:r>
        <w:rPr>
          <w:rFonts w:hint="eastAsia" w:eastAsia="仿宋_GB2312"/>
          <w:sz w:val="32"/>
          <w:szCs w:val="32"/>
          <w:highlight w:val="none"/>
        </w:rPr>
        <w:t>选用低噪声的机械设备和施工方法</w:t>
      </w:r>
      <w:r>
        <w:rPr>
          <w:rFonts w:hint="eastAsia" w:ascii="Times New Roman" w:hAnsi="Times New Roman" w:eastAsia="仿宋_GB2312" w:cs="Times New Roman"/>
          <w:color w:val="auto"/>
          <w:sz w:val="32"/>
          <w:szCs w:val="32"/>
          <w:highlight w:val="none"/>
        </w:rPr>
        <w:t>，</w:t>
      </w:r>
      <w:r>
        <w:rPr>
          <w:rFonts w:hint="eastAsia" w:eastAsia="仿宋_GB2312"/>
          <w:sz w:val="32"/>
          <w:szCs w:val="32"/>
          <w:highlight w:val="none"/>
        </w:rPr>
        <w:t>高噪声施工机械应远离居民区布设并采取</w:t>
      </w:r>
      <w:r>
        <w:rPr>
          <w:rFonts w:hint="eastAsia" w:eastAsia="仿宋_GB2312"/>
          <w:sz w:val="32"/>
          <w:szCs w:val="32"/>
          <w:highlight w:val="none"/>
          <w:lang w:val="en-US" w:eastAsia="zh-CN"/>
        </w:rPr>
        <w:t>相应的</w:t>
      </w:r>
      <w:r>
        <w:rPr>
          <w:rFonts w:hint="eastAsia" w:eastAsia="仿宋_GB2312"/>
          <w:sz w:val="32"/>
          <w:szCs w:val="32"/>
          <w:highlight w:val="none"/>
        </w:rPr>
        <w:t>隔声</w:t>
      </w:r>
      <w:r>
        <w:rPr>
          <w:rFonts w:hint="eastAsia" w:eastAsia="仿宋_GB2312"/>
          <w:sz w:val="32"/>
          <w:szCs w:val="32"/>
          <w:highlight w:val="none"/>
          <w:lang w:val="en-US" w:eastAsia="zh-CN"/>
        </w:rPr>
        <w:t>降噪</w:t>
      </w:r>
      <w:r>
        <w:rPr>
          <w:rFonts w:hint="eastAsia" w:eastAsia="仿宋_GB2312"/>
          <w:sz w:val="32"/>
          <w:szCs w:val="32"/>
          <w:highlight w:val="none"/>
        </w:rPr>
        <w:t>措施</w:t>
      </w:r>
      <w:r>
        <w:rPr>
          <w:rFonts w:hint="eastAsia" w:ascii="Times New Roman" w:hAnsi="Times New Roman" w:eastAsia="仿宋_GB2312" w:cs="Times New Roman"/>
          <w:color w:val="auto"/>
          <w:sz w:val="32"/>
          <w:szCs w:val="32"/>
          <w:highlight w:val="none"/>
          <w:lang w:eastAsia="zh-CN"/>
        </w:rPr>
        <w:t>；</w:t>
      </w:r>
      <w:r>
        <w:rPr>
          <w:rFonts w:hint="eastAsia" w:eastAsia="仿宋_GB2312"/>
          <w:sz w:val="32"/>
          <w:szCs w:val="32"/>
          <w:highlight w:val="none"/>
        </w:rPr>
        <w:t>在噪声敏感建筑物集中区域，禁止夜间进行产生噪声的建筑施工作业，如因工程需要确需夜间施工的，须向所在地主管部门提出申请，在获得</w:t>
      </w:r>
      <w:r>
        <w:rPr>
          <w:rFonts w:hint="eastAsia" w:eastAsia="仿宋_GB2312"/>
          <w:sz w:val="32"/>
          <w:szCs w:val="32"/>
          <w:highlight w:val="none"/>
          <w:lang w:val="en-US" w:eastAsia="zh-CN"/>
        </w:rPr>
        <w:t>许可</w:t>
      </w:r>
      <w:r>
        <w:rPr>
          <w:rFonts w:hint="eastAsia" w:eastAsia="仿宋_GB2312"/>
          <w:sz w:val="32"/>
          <w:szCs w:val="32"/>
          <w:highlight w:val="none"/>
        </w:rPr>
        <w:t>后方可施工，并在施工现场显著位置公示或者以其他方式公告附近居民；</w:t>
      </w:r>
      <w:r>
        <w:rPr>
          <w:rFonts w:hint="eastAsia" w:ascii="Times New Roman" w:hAnsi="Times New Roman" w:eastAsia="仿宋_GB2312" w:cs="Times New Roman"/>
          <w:color w:val="auto"/>
          <w:sz w:val="32"/>
          <w:szCs w:val="32"/>
          <w:highlight w:val="none"/>
        </w:rPr>
        <w:t>施工期噪声应符合《建筑施工噪声排放标准》（GB12523-2025）相关标准。</w:t>
      </w:r>
      <w:r>
        <w:rPr>
          <w:rFonts w:hint="eastAsia" w:ascii="Times New Roman" w:hAnsi="Times New Roman" w:eastAsia="仿宋_GB2312" w:cs="Times New Roman"/>
          <w:sz w:val="32"/>
          <w:szCs w:val="32"/>
          <w:highlight w:val="none"/>
          <w:lang w:val="en-US" w:eastAsia="zh-CN"/>
        </w:rPr>
        <w:t>运营</w:t>
      </w:r>
      <w:r>
        <w:rPr>
          <w:rFonts w:hint="eastAsia" w:ascii="Times New Roman" w:hAnsi="Times New Roman" w:eastAsia="仿宋_GB2312" w:cs="Times New Roman"/>
          <w:color w:val="auto"/>
          <w:sz w:val="32"/>
          <w:szCs w:val="32"/>
          <w:highlight w:val="none"/>
          <w:lang w:val="en-US" w:eastAsia="zh-CN"/>
        </w:rPr>
        <w:t>期按《报告书》要求采取相应的降噪措施，保障敏感点声环境满足相关标准。加强施工期和运营期监测，预留噪声治理费用，根据结果及时调整和完善保护措施，确保噪声达标、避免噪声污染扰民。</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（五）</w:t>
      </w:r>
      <w:r>
        <w:rPr>
          <w:rFonts w:hint="default" w:ascii="Times New Roman" w:hAnsi="Times New Roman" w:eastAsia="仿宋_GB2312" w:cs="Times New Roman"/>
          <w:color w:val="000000"/>
          <w:sz w:val="32"/>
          <w:szCs w:val="32"/>
          <w:highlight w:val="none"/>
          <w:lang w:val="en-US" w:eastAsia="zh-CN"/>
        </w:rPr>
        <w:t>做好固体废物污染防治工作。</w:t>
      </w:r>
      <w:r>
        <w:rPr>
          <w:rFonts w:hint="eastAsia" w:ascii="Times New Roman" w:hAnsi="Times New Roman" w:eastAsia="仿宋_GB2312" w:cs="Times New Roman"/>
          <w:color w:val="auto"/>
          <w:sz w:val="32"/>
          <w:szCs w:val="32"/>
          <w:highlight w:val="none"/>
        </w:rPr>
        <w:t>按照《中华人民共和国固体废物污染环境防治法》中有关规定做好固体废物全过程管理，项目工程挖填方应做好动态平衡，表土回用于沿线绿化、临时用地恢复，开挖土石方尽量综合利用</w:t>
      </w:r>
      <w:r>
        <w:rPr>
          <w:rFonts w:hint="eastAsia" w:ascii="Times New Roman" w:hAnsi="Times New Roman" w:eastAsia="仿宋_GB2312" w:cs="Times New Roman"/>
          <w:color w:val="auto"/>
          <w:sz w:val="32"/>
          <w:szCs w:val="32"/>
          <w:highlight w:val="none"/>
          <w:lang w:val="en-US" w:eastAsia="zh-CN"/>
        </w:rPr>
        <w:t>，废弃土石方及沉淀池的沉淀污泥运至休宁县榆村乡富溪村用于工业用地场地回填及平整；拆迁房屋、建筑物的建筑垃圾清运至</w:t>
      </w:r>
      <w:r>
        <w:rPr>
          <w:rFonts w:hint="eastAsia" w:eastAsia="仿宋_GB2312"/>
          <w:sz w:val="32"/>
          <w:szCs w:val="32"/>
          <w:highlight w:val="none"/>
          <w:lang w:val="en-US" w:eastAsia="zh-CN"/>
        </w:rPr>
        <w:t>屯溪区建筑垃圾处理（调配）处理</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生活垃圾交由环卫部门转运处置</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隔油池的油泥、油污等危险废物须</w:t>
      </w:r>
      <w:r>
        <w:rPr>
          <w:rFonts w:hint="eastAsia" w:eastAsia="仿宋_GB2312"/>
          <w:sz w:val="32"/>
          <w:szCs w:val="32"/>
          <w:highlight w:val="none"/>
        </w:rPr>
        <w:t>规范收集、暂存并委托具有危险废物处理资质单位处置</w:t>
      </w:r>
      <w:r>
        <w:rPr>
          <w:rFonts w:hint="eastAsia" w:ascii="Times New Roman" w:hAnsi="Times New Roman" w:eastAsia="仿宋_GB2312" w:cs="Times New Roman"/>
          <w:color w:val="auto"/>
          <w:sz w:val="32"/>
          <w:szCs w:val="32"/>
          <w:highlight w:val="none"/>
        </w:rPr>
        <w:t>。</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（六）强化</w:t>
      </w:r>
      <w:r>
        <w:rPr>
          <w:rFonts w:hint="default" w:ascii="Times New Roman" w:hAnsi="Times New Roman" w:eastAsia="仿宋_GB2312" w:cs="Times New Roman"/>
          <w:color w:val="000000"/>
          <w:sz w:val="32"/>
          <w:szCs w:val="32"/>
          <w:lang w:val="en-US" w:eastAsia="zh-CN"/>
        </w:rPr>
        <w:t>环境风险</w:t>
      </w:r>
      <w:r>
        <w:rPr>
          <w:rFonts w:hint="eastAsia" w:ascii="Times New Roman" w:hAnsi="Times New Roman" w:eastAsia="仿宋_GB2312" w:cs="Times New Roman"/>
          <w:color w:val="000000"/>
          <w:sz w:val="32"/>
          <w:szCs w:val="32"/>
          <w:lang w:val="en-US" w:eastAsia="zh-CN"/>
        </w:rPr>
        <w:t>防范</w:t>
      </w:r>
      <w:r>
        <w:rPr>
          <w:rFonts w:hint="default" w:ascii="Times New Roman" w:hAnsi="Times New Roman" w:eastAsia="仿宋_GB2312" w:cs="Times New Roman"/>
          <w:color w:val="000000"/>
          <w:sz w:val="32"/>
          <w:szCs w:val="32"/>
          <w:lang w:val="en-US" w:eastAsia="zh-CN"/>
        </w:rPr>
        <w:t>。项目应进一步完善环境风险防范工作，建立健全环境风险应急管理体系，</w:t>
      </w:r>
      <w:r>
        <w:rPr>
          <w:rFonts w:hint="eastAsia" w:ascii="Times New Roman" w:hAnsi="Times New Roman" w:eastAsia="仿宋_GB2312" w:cs="Times New Roman"/>
          <w:sz w:val="32"/>
          <w:szCs w:val="32"/>
        </w:rPr>
        <w:t>规范</w:t>
      </w:r>
      <w:r>
        <w:rPr>
          <w:rFonts w:hint="eastAsia" w:ascii="Times New Roman" w:hAnsi="Times New Roman" w:eastAsia="仿宋_GB2312" w:cs="Times New Roman"/>
          <w:sz w:val="32"/>
          <w:szCs w:val="32"/>
          <w:lang w:eastAsia="zh-CN"/>
        </w:rPr>
        <w:t>物料</w:t>
      </w:r>
      <w:r>
        <w:rPr>
          <w:rFonts w:hint="eastAsia" w:ascii="Times New Roman" w:hAnsi="Times New Roman" w:eastAsia="仿宋_GB2312" w:cs="Times New Roman"/>
          <w:sz w:val="32"/>
          <w:szCs w:val="32"/>
        </w:rPr>
        <w:t>堆场建设，严格落实堆场支护，设置挡土墙，四周设置排水沟，避免产生次生灾害；强化</w:t>
      </w:r>
      <w:r>
        <w:rPr>
          <w:rFonts w:hint="eastAsia" w:ascii="Times New Roman" w:hAnsi="Times New Roman" w:eastAsia="仿宋_GB2312" w:cs="Times New Roman"/>
          <w:sz w:val="32"/>
          <w:szCs w:val="32"/>
          <w:lang w:val="en-US" w:eastAsia="zh-CN"/>
        </w:rPr>
        <w:t>施工机械</w:t>
      </w:r>
      <w:r>
        <w:rPr>
          <w:rFonts w:hint="eastAsia" w:ascii="Times New Roman" w:hAnsi="Times New Roman" w:eastAsia="仿宋_GB2312" w:cs="Times New Roman"/>
          <w:sz w:val="32"/>
          <w:szCs w:val="32"/>
          <w:lang w:eastAsia="zh-CN"/>
        </w:rPr>
        <w:t>漏</w:t>
      </w:r>
      <w:r>
        <w:rPr>
          <w:rFonts w:hint="eastAsia" w:ascii="Times New Roman" w:hAnsi="Times New Roman" w:eastAsia="仿宋_GB2312" w:cs="Times New Roman"/>
          <w:sz w:val="32"/>
          <w:szCs w:val="32"/>
        </w:rPr>
        <w:t>油等风险管控和应急处置能力，配备</w:t>
      </w:r>
      <w:r>
        <w:rPr>
          <w:rFonts w:hint="eastAsia" w:ascii="Times New Roman" w:hAnsi="Times New Roman" w:eastAsia="仿宋_GB2312" w:cs="Times New Roman"/>
          <w:sz w:val="32"/>
          <w:szCs w:val="32"/>
          <w:lang w:val="en-US" w:eastAsia="zh-CN"/>
        </w:rPr>
        <w:t>必要</w:t>
      </w:r>
      <w:r>
        <w:rPr>
          <w:rFonts w:hint="eastAsia" w:ascii="Times New Roman" w:hAnsi="Times New Roman" w:eastAsia="仿宋_GB2312" w:cs="Times New Roman"/>
          <w:sz w:val="32"/>
          <w:szCs w:val="32"/>
        </w:rPr>
        <w:t>应急物资</w:t>
      </w:r>
      <w:r>
        <w:rPr>
          <w:rFonts w:hint="default" w:ascii="Times New Roman" w:hAnsi="Times New Roman" w:eastAsia="仿宋_GB2312" w:cs="Times New Roman"/>
          <w:color w:val="000000"/>
          <w:sz w:val="32"/>
          <w:szCs w:val="32"/>
          <w:lang w:val="en-US" w:eastAsia="zh-CN"/>
        </w:rPr>
        <w:t>。</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color w:val="000000"/>
          <w:sz w:val="32"/>
          <w:szCs w:val="32"/>
          <w:lang w:val="en-US" w:eastAsia="zh-CN"/>
        </w:rPr>
        <w:t>三、</w:t>
      </w:r>
      <w:r>
        <w:rPr>
          <w:rFonts w:hint="eastAsia" w:ascii="Times New Roman" w:hAnsi="Times New Roman" w:eastAsia="仿宋_GB2312" w:cs="Times New Roman"/>
          <w:sz w:val="32"/>
          <w:szCs w:val="32"/>
          <w:lang w:eastAsia="zh-CN"/>
        </w:rPr>
        <w:t>项目</w:t>
      </w:r>
      <w:r>
        <w:rPr>
          <w:rFonts w:hint="eastAsia" w:ascii="Times New Roman" w:hAnsi="Times New Roman" w:eastAsia="仿宋_GB2312" w:cs="Times New Roman"/>
          <w:sz w:val="32"/>
          <w:szCs w:val="32"/>
        </w:rPr>
        <w:t>应加强生态环境管理</w:t>
      </w:r>
      <w:r>
        <w:rPr>
          <w:rFonts w:hint="eastAsia" w:ascii="Times New Roman" w:hAnsi="Times New Roman" w:eastAsia="仿宋_GB2312" w:cs="Times New Roman"/>
          <w:sz w:val="32"/>
          <w:szCs w:val="32"/>
          <w:lang w:eastAsia="zh-CN"/>
        </w:rPr>
        <w:t>工作</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制定生态环境保护规章制度，确定专人负责环保工作</w:t>
      </w:r>
      <w:r>
        <w:rPr>
          <w:rFonts w:hint="eastAsia" w:ascii="Times New Roman" w:hAnsi="Times New Roman" w:eastAsia="仿宋_GB2312" w:cs="Times New Roman"/>
          <w:sz w:val="32"/>
          <w:szCs w:val="32"/>
        </w:rPr>
        <w:t>，制定环境监测计划，</w:t>
      </w:r>
      <w:r>
        <w:rPr>
          <w:rFonts w:hint="eastAsia" w:ascii="Times New Roman" w:hAnsi="Times New Roman" w:eastAsia="仿宋_GB2312" w:cs="Times New Roman"/>
          <w:sz w:val="32"/>
          <w:szCs w:val="32"/>
          <w:lang w:eastAsia="zh-CN"/>
        </w:rPr>
        <w:t>定期进行</w:t>
      </w:r>
      <w:r>
        <w:rPr>
          <w:rFonts w:hint="eastAsia" w:ascii="Times New Roman" w:hAnsi="Times New Roman" w:eastAsia="仿宋_GB2312" w:cs="Times New Roman"/>
          <w:sz w:val="32"/>
          <w:szCs w:val="32"/>
        </w:rPr>
        <w:t>监测</w:t>
      </w:r>
      <w:r>
        <w:rPr>
          <w:rFonts w:hint="eastAsia" w:ascii="Times New Roman" w:hAnsi="Times New Roman" w:eastAsia="仿宋_GB2312" w:cs="Times New Roman"/>
          <w:sz w:val="32"/>
          <w:szCs w:val="32"/>
          <w:lang w:eastAsia="zh-CN"/>
        </w:rPr>
        <w:t>，加强对各项污染防治、生态保护设施的管理、维护，做好生态恢复及做到污染物稳定达标排放。</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四、</w:t>
      </w:r>
      <w:r>
        <w:rPr>
          <w:rFonts w:hint="eastAsia" w:eastAsia="仿宋_GB2312"/>
          <w:sz w:val="32"/>
          <w:szCs w:val="32"/>
        </w:rPr>
        <w:t>建设项目必须严格执行环境保护“三同时”制度。项目规划设计应同步落实防治环境污染和生态破坏措施设计，保证环境保护设施投入。环保设施建设必须纳入施工合同，保证环保设施建设进度和资金</w:t>
      </w:r>
      <w:r>
        <w:rPr>
          <w:rFonts w:hint="default" w:ascii="Times New Roman" w:hAnsi="Times New Roman" w:eastAsia="仿宋_GB2312" w:cs="Times New Roman"/>
          <w:color w:val="000000"/>
          <w:sz w:val="32"/>
          <w:szCs w:val="32"/>
          <w:lang w:val="en-US" w:eastAsia="zh-CN"/>
        </w:rPr>
        <w:t>。</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五、</w:t>
      </w:r>
      <w:r>
        <w:rPr>
          <w:rFonts w:hint="eastAsia" w:eastAsia="仿宋_GB2312"/>
          <w:sz w:val="32"/>
          <w:szCs w:val="32"/>
        </w:rPr>
        <w:t>做好项目的拆迁安置工作，</w:t>
      </w:r>
      <w:r>
        <w:rPr>
          <w:rFonts w:hint="eastAsia" w:ascii="Times New Roman" w:hAnsi="Times New Roman" w:eastAsia="仿宋_GB2312" w:cs="Times New Roman"/>
          <w:color w:val="auto"/>
          <w:sz w:val="32"/>
          <w:szCs w:val="32"/>
        </w:rPr>
        <w:t>在工程施工过程中，加强与周边及沿线公众的沟通，及时解决公众担忧的环境问题，满足公众合理的环境诉求</w:t>
      </w:r>
      <w:r>
        <w:rPr>
          <w:rFonts w:hint="eastAsia" w:eastAsia="仿宋_GB2312"/>
          <w:sz w:val="32"/>
          <w:szCs w:val="32"/>
        </w:rPr>
        <w:t>。</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六、</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报告书</w:t>
      </w:r>
      <w:r>
        <w:rPr>
          <w:rFonts w:hint="default" w:ascii="Times New Roman" w:hAnsi="Times New Roman" w:eastAsia="仿宋_GB2312" w:cs="Times New Roman"/>
          <w:color w:val="000000"/>
          <w:sz w:val="32"/>
          <w:szCs w:val="32"/>
          <w:lang w:val="en-US" w:eastAsia="zh-CN"/>
        </w:rPr>
        <w:t>》经批准后，如项目的性质、规模、地点、</w:t>
      </w:r>
      <w:r>
        <w:rPr>
          <w:rFonts w:hint="eastAsia" w:eastAsia="仿宋_GB2312"/>
          <w:sz w:val="32"/>
          <w:szCs w:val="32"/>
        </w:rPr>
        <w:t>采用的生产工艺或防治污染、防止生态破坏的措施发生重大变动的</w:t>
      </w:r>
      <w:r>
        <w:rPr>
          <w:rFonts w:hint="default" w:ascii="Times New Roman" w:hAnsi="Times New Roman" w:eastAsia="仿宋_GB2312" w:cs="Times New Roman"/>
          <w:color w:val="000000"/>
          <w:sz w:val="32"/>
          <w:szCs w:val="32"/>
          <w:lang w:val="en-US" w:eastAsia="zh-CN"/>
        </w:rPr>
        <w:t>，应依法重新报批项目的环境影响评价文件。超过五年方决定该项目开工建设的，应依法报我局重新审核。</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七</w:t>
      </w:r>
      <w:r>
        <w:rPr>
          <w:rFonts w:hint="default" w:ascii="Times New Roman" w:hAnsi="Times New Roman" w:eastAsia="仿宋_GB2312" w:cs="Times New Roman"/>
          <w:color w:val="000000"/>
          <w:sz w:val="32"/>
          <w:szCs w:val="32"/>
          <w:lang w:val="en-US" w:eastAsia="zh-CN"/>
        </w:rPr>
        <w:t>、国家对本项目应执行的环境标准作出修订或新颁布的，执行新标准和新要求。</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八</w:t>
      </w:r>
      <w:r>
        <w:rPr>
          <w:rFonts w:hint="default" w:ascii="Times New Roman" w:hAnsi="Times New Roman" w:eastAsia="仿宋_GB2312" w:cs="Times New Roman"/>
          <w:color w:val="000000"/>
          <w:sz w:val="32"/>
          <w:szCs w:val="32"/>
          <w:lang w:val="en-US" w:eastAsia="zh-CN"/>
        </w:rPr>
        <w:t>、该项目建成后，应按照法定程序和要求及时开展建设项目竣工环境保护验收工作和验收信息报送工作，并依法依规公开相关信息。</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九</w:t>
      </w:r>
      <w:r>
        <w:rPr>
          <w:rFonts w:hint="default" w:ascii="Times New Roman" w:hAnsi="Times New Roman" w:eastAsia="仿宋_GB2312" w:cs="Times New Roman"/>
          <w:color w:val="000000"/>
          <w:sz w:val="32"/>
          <w:szCs w:val="32"/>
          <w:lang w:val="en-US" w:eastAsia="zh-CN"/>
        </w:rPr>
        <w:t>、项目实施过程中应依法严格执行相关主管部门规定，取得法定许可后方可开工。</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十</w:t>
      </w:r>
      <w:r>
        <w:rPr>
          <w:rFonts w:hint="default" w:ascii="Times New Roman" w:hAnsi="Times New Roman" w:eastAsia="仿宋_GB2312" w:cs="Times New Roman"/>
          <w:color w:val="000000"/>
          <w:sz w:val="32"/>
          <w:szCs w:val="32"/>
          <w:lang w:val="en-US" w:eastAsia="zh-CN"/>
        </w:rPr>
        <w:t>、请</w:t>
      </w:r>
      <w:r>
        <w:rPr>
          <w:rFonts w:hint="eastAsia" w:ascii="Times New Roman" w:hAnsi="Times New Roman" w:eastAsia="仿宋_GB2312" w:cs="Times New Roman"/>
          <w:color w:val="auto"/>
          <w:sz w:val="32"/>
          <w:szCs w:val="32"/>
        </w:rPr>
        <w:t>市生态环境保护综合行政执法支队、</w:t>
      </w:r>
      <w:r>
        <w:rPr>
          <w:rFonts w:hint="eastAsia" w:ascii="Times New Roman" w:hAnsi="Times New Roman" w:eastAsia="仿宋_GB2312" w:cs="Times New Roman"/>
          <w:color w:val="000000"/>
          <w:sz w:val="32"/>
          <w:szCs w:val="32"/>
          <w:lang w:val="en-US" w:eastAsia="zh-CN"/>
        </w:rPr>
        <w:t>屯溪区生态环境分局、休宁县生态环境分局</w:t>
      </w:r>
      <w:r>
        <w:rPr>
          <w:rFonts w:hint="default" w:ascii="Times New Roman" w:hAnsi="Times New Roman" w:eastAsia="仿宋_GB2312" w:cs="Times New Roman"/>
          <w:color w:val="000000"/>
          <w:sz w:val="32"/>
          <w:szCs w:val="32"/>
          <w:lang w:val="en-US" w:eastAsia="zh-CN"/>
        </w:rPr>
        <w:t>负责该项目</w:t>
      </w:r>
      <w:r>
        <w:rPr>
          <w:rFonts w:hint="eastAsia" w:ascii="Times New Roman" w:hAnsi="Times New Roman" w:eastAsia="仿宋_GB2312" w:cs="Times New Roman"/>
          <w:color w:val="000000"/>
          <w:sz w:val="32"/>
          <w:szCs w:val="32"/>
          <w:lang w:val="en-US" w:eastAsia="zh-CN"/>
        </w:rPr>
        <w:t>环保“</w:t>
      </w:r>
      <w:r>
        <w:rPr>
          <w:rFonts w:hint="default" w:ascii="Times New Roman" w:hAnsi="Times New Roman" w:eastAsia="仿宋_GB2312" w:cs="Times New Roman"/>
          <w:color w:val="000000"/>
          <w:sz w:val="32"/>
          <w:szCs w:val="32"/>
          <w:lang w:val="en-US" w:eastAsia="zh-CN"/>
        </w:rPr>
        <w:t>三同时</w:t>
      </w:r>
      <w:r>
        <w:rPr>
          <w:rFonts w:hint="eastAsia" w:ascii="Times New Roman" w:hAnsi="Times New Roman" w:eastAsia="仿宋_GB2312" w:cs="Times New Roman"/>
          <w:color w:val="000000"/>
          <w:sz w:val="32"/>
          <w:szCs w:val="32"/>
          <w:lang w:val="en-US" w:eastAsia="zh-CN"/>
        </w:rPr>
        <w:t>”和</w:t>
      </w:r>
      <w:r>
        <w:rPr>
          <w:rFonts w:hint="default" w:ascii="Times New Roman" w:hAnsi="Times New Roman" w:eastAsia="仿宋_GB2312" w:cs="Times New Roman"/>
          <w:color w:val="000000"/>
          <w:sz w:val="32"/>
          <w:szCs w:val="32"/>
          <w:lang w:val="en-US" w:eastAsia="zh-CN"/>
        </w:rPr>
        <w:t>日常监督管理工作。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月</w:t>
      </w:r>
      <w:r>
        <w:rPr>
          <w:rFonts w:hint="eastAsia"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color w:val="auto"/>
          <w:sz w:val="32"/>
          <w:szCs w:val="32"/>
          <w:lang w:val="en-US" w:eastAsia="zh-CN"/>
        </w:rPr>
        <w:t xml:space="preserve">  </w:t>
      </w:r>
      <w:r>
        <w:rPr>
          <w:rFonts w:hint="eastAsia" w:eastAsia="仿宋_GB2312" w:cs="Times New Roman"/>
          <w:color w:val="auto"/>
          <w:sz w:val="32"/>
          <w:szCs w:val="32"/>
          <w:lang w:val="en-US" w:eastAsia="zh-CN"/>
        </w:rPr>
        <w:t xml:space="preserve">  </w:t>
      </w:r>
    </w:p>
    <w:p>
      <w:pPr>
        <w:rPr>
          <w:rFonts w:hint="default" w:ascii="Times New Roman" w:hAnsi="Times New Roman" w:cs="Times New Roman" w:eastAsiaTheme="minorEastAsia"/>
          <w:color w:val="0000FF"/>
          <w:lang w:eastAsia="zh-CN"/>
        </w:rPr>
      </w:pPr>
    </w:p>
    <w:p>
      <w:pPr>
        <w:pStyle w:val="2"/>
        <w:rPr>
          <w:rFonts w:hint="default" w:ascii="Times New Roman" w:hAnsi="Times New Roman" w:cs="Times New Roman" w:eastAsiaTheme="minorEastAsia"/>
          <w:color w:val="0000FF"/>
          <w:lang w:eastAsia="zh-CN"/>
        </w:rPr>
      </w:pPr>
    </w:p>
    <w:p>
      <w:pPr>
        <w:pStyle w:val="2"/>
        <w:rPr>
          <w:rFonts w:hint="default" w:ascii="Times New Roman" w:hAnsi="Times New Roman" w:cs="Times New Roman" w:eastAsiaTheme="minorEastAsia"/>
          <w:color w:val="0000FF"/>
          <w:lang w:eastAsia="zh-CN"/>
        </w:rPr>
      </w:pPr>
    </w:p>
    <w:p>
      <w:pPr>
        <w:pStyle w:val="9"/>
        <w:rPr>
          <w:rFonts w:hint="default" w:ascii="Times New Roman" w:hAnsi="Times New Roman" w:cs="Times New Roman"/>
          <w:color w:val="0000FF"/>
          <w:lang w:eastAsia="zh-CN"/>
        </w:rPr>
      </w:pPr>
    </w:p>
    <w:tbl>
      <w:tblPr>
        <w:tblStyle w:val="17"/>
        <w:tblpPr w:leftFromText="180" w:rightFromText="180" w:vertAnchor="text" w:horzAnchor="page" w:tblpX="1550" w:tblpY="5121"/>
        <w:tblOverlap w:val="never"/>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9213" w:type="dxa"/>
            <w:tcBorders>
              <w:top w:val="single" w:color="auto" w:sz="4" w:space="0"/>
              <w:left w:val="nil"/>
              <w:bottom w:val="single" w:color="auto" w:sz="4" w:space="0"/>
              <w:right w:val="nil"/>
            </w:tcBorders>
            <w:noWrap w:val="0"/>
            <w:vAlign w:val="center"/>
          </w:tcPr>
          <w:p>
            <w:pPr>
              <w:spacing w:line="400" w:lineRule="exact"/>
              <w:ind w:left="1119" w:leftChars="133" w:hanging="840" w:hangingChars="300"/>
              <w:rPr>
                <w:rFonts w:hint="eastAsia" w:ascii="Times New Roman" w:hAnsi="Times New Roman" w:eastAsia="仿宋_GB2312" w:cs="Times New Roman"/>
                <w:color w:val="auto"/>
                <w:sz w:val="28"/>
                <w:szCs w:val="28"/>
                <w:lang w:eastAsia="zh-CN"/>
              </w:rPr>
            </w:pPr>
            <w:bookmarkStart w:id="1" w:name="_GoBack"/>
            <w:bookmarkEnd w:id="1"/>
            <w:r>
              <w:rPr>
                <w:rFonts w:hint="default" w:ascii="Times New Roman" w:hAnsi="Times New Roman" w:eastAsia="仿宋_GB2312" w:cs="Times New Roman"/>
                <w:color w:val="auto"/>
                <w:sz w:val="28"/>
                <w:szCs w:val="28"/>
              </w:rPr>
              <w:t>抄送：</w:t>
            </w:r>
            <w:r>
              <w:rPr>
                <w:rFonts w:hint="eastAsia" w:eastAsia="仿宋_GB2312"/>
                <w:color w:val="auto"/>
                <w:sz w:val="28"/>
                <w:szCs w:val="28"/>
                <w:highlight w:val="none"/>
                <w:lang w:val="en" w:eastAsia="zh-CN"/>
              </w:rPr>
              <w:t>黄山</w:t>
            </w:r>
            <w:r>
              <w:rPr>
                <w:rFonts w:hint="eastAsia" w:eastAsia="仿宋_GB2312"/>
                <w:color w:val="auto"/>
                <w:sz w:val="28"/>
                <w:szCs w:val="28"/>
                <w:highlight w:val="none"/>
                <w:lang w:val="en"/>
              </w:rPr>
              <w:t>市生态环境保护综合行政执法支队</w:t>
            </w:r>
            <w:r>
              <w:rPr>
                <w:rFonts w:hint="eastAsia" w:eastAsia="仿宋_GB2312"/>
                <w:color w:val="auto"/>
                <w:sz w:val="28"/>
                <w:szCs w:val="28"/>
                <w:highlight w:val="none"/>
                <w:lang w:val="en" w:eastAsia="zh-CN"/>
              </w:rPr>
              <w:t>，屯溪区生态环境分局，</w:t>
            </w:r>
            <w:r>
              <w:rPr>
                <w:rFonts w:hint="default" w:ascii="Times New Roman" w:hAnsi="Times New Roman" w:eastAsia="仿宋_GB2312" w:cs="Times New Roman"/>
                <w:color w:val="auto"/>
                <w:sz w:val="28"/>
                <w:szCs w:val="28"/>
              </w:rPr>
              <w:t>休宁县生态环境分局</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安徽中环徽创生态环境科技有限公司</w:t>
            </w:r>
            <w:r>
              <w:rPr>
                <w:rFonts w:hint="eastAsia" w:eastAsia="仿宋_GB2312" w:cs="Times New Roman"/>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9213" w:type="dxa"/>
            <w:tcBorders>
              <w:top w:val="single" w:color="auto" w:sz="4" w:space="0"/>
              <w:left w:val="nil"/>
              <w:bottom w:val="single" w:color="auto" w:sz="4" w:space="0"/>
              <w:right w:val="nil"/>
            </w:tcBorders>
            <w:noWrap w:val="0"/>
            <w:vAlign w:val="center"/>
          </w:tcPr>
          <w:p>
            <w:pPr>
              <w:spacing w:line="400" w:lineRule="exact"/>
              <w:ind w:firstLine="280" w:firstLineChars="1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黄山市生态环境局             </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202</w:t>
            </w:r>
            <w:r>
              <w:rPr>
                <w:rFonts w:hint="eastAsia"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rPr>
              <w:t>日印发</w:t>
            </w:r>
          </w:p>
        </w:tc>
      </w:tr>
    </w:tbl>
    <w:p>
      <w:pPr>
        <w:pStyle w:val="7"/>
        <w:rPr>
          <w:rFonts w:hint="default" w:ascii="Times New Roman" w:hAnsi="Times New Roman" w:cs="Times New Roman"/>
          <w:color w:val="auto"/>
        </w:rPr>
      </w:pPr>
    </w:p>
    <w:sectPr>
      <w:footerReference r:id="rId3" w:type="default"/>
      <w:footerReference r:id="rId4" w:type="even"/>
      <w:pgSz w:w="11906" w:h="16838"/>
      <w:pgMar w:top="1985" w:right="1797" w:bottom="1134" w:left="1797" w:header="851" w:footer="79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algun Gothic Semilight">
    <w:altName w:val="宋体"/>
    <w:panose1 w:val="00000000000000000000"/>
    <w:charset w:val="86"/>
    <w:family w:val="auto"/>
    <w:pitch w:val="default"/>
    <w:sig w:usb0="00000000" w:usb1="00000000" w:usb2="00000012" w:usb3="00000000" w:csb0="203E01BD" w:csb1="D7FF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pPr>
      <w:pStyle w:val="1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FC15FF"/>
    <w:multiLevelType w:val="singleLevel"/>
    <w:tmpl w:val="FCFC15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doNotHyphenateCaps/>
  <w:evenAndOddHeaders w:val="1"/>
  <w:drawingGridHorizontalSpacing w:val="105"/>
  <w:drawingGridVerticalSpacing w:val="435"/>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N2ZmNGVkMmY3NTJmYjljYmIyMWM4M2QzNjQyMGQifQ=="/>
  </w:docVars>
  <w:rsids>
    <w:rsidRoot w:val="00C558A6"/>
    <w:rsid w:val="0000166B"/>
    <w:rsid w:val="00001FDD"/>
    <w:rsid w:val="0000341E"/>
    <w:rsid w:val="00006AB0"/>
    <w:rsid w:val="00006F0D"/>
    <w:rsid w:val="000118CA"/>
    <w:rsid w:val="00020F3C"/>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45A3"/>
    <w:rsid w:val="00070409"/>
    <w:rsid w:val="00074544"/>
    <w:rsid w:val="00074757"/>
    <w:rsid w:val="00082EBC"/>
    <w:rsid w:val="0008750C"/>
    <w:rsid w:val="000907CE"/>
    <w:rsid w:val="0009320E"/>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91B"/>
    <w:rsid w:val="000B61EC"/>
    <w:rsid w:val="000C0212"/>
    <w:rsid w:val="000C4EF4"/>
    <w:rsid w:val="000D012C"/>
    <w:rsid w:val="000D1670"/>
    <w:rsid w:val="000D29D6"/>
    <w:rsid w:val="000D3DEB"/>
    <w:rsid w:val="000D7F18"/>
    <w:rsid w:val="000E7C4C"/>
    <w:rsid w:val="000F0595"/>
    <w:rsid w:val="000F0BA0"/>
    <w:rsid w:val="000F7CA6"/>
    <w:rsid w:val="001005B6"/>
    <w:rsid w:val="00100D61"/>
    <w:rsid w:val="00102A1F"/>
    <w:rsid w:val="00103764"/>
    <w:rsid w:val="001040B0"/>
    <w:rsid w:val="00105656"/>
    <w:rsid w:val="00106C9C"/>
    <w:rsid w:val="001074C4"/>
    <w:rsid w:val="0011083D"/>
    <w:rsid w:val="00110DBC"/>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436A"/>
    <w:rsid w:val="0014603B"/>
    <w:rsid w:val="00146133"/>
    <w:rsid w:val="001461D0"/>
    <w:rsid w:val="00146998"/>
    <w:rsid w:val="00147F58"/>
    <w:rsid w:val="0015716C"/>
    <w:rsid w:val="00161E68"/>
    <w:rsid w:val="0016230F"/>
    <w:rsid w:val="0016303B"/>
    <w:rsid w:val="001630F9"/>
    <w:rsid w:val="001646AD"/>
    <w:rsid w:val="00164728"/>
    <w:rsid w:val="00165D45"/>
    <w:rsid w:val="001671A5"/>
    <w:rsid w:val="001712BA"/>
    <w:rsid w:val="001742B6"/>
    <w:rsid w:val="00174D74"/>
    <w:rsid w:val="00174E1C"/>
    <w:rsid w:val="00176574"/>
    <w:rsid w:val="001779AA"/>
    <w:rsid w:val="00183CCD"/>
    <w:rsid w:val="00185EA7"/>
    <w:rsid w:val="00190B86"/>
    <w:rsid w:val="00192DC6"/>
    <w:rsid w:val="0019672E"/>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F0927"/>
    <w:rsid w:val="001F4B06"/>
    <w:rsid w:val="001F6496"/>
    <w:rsid w:val="001F7DE2"/>
    <w:rsid w:val="00200322"/>
    <w:rsid w:val="002005E2"/>
    <w:rsid w:val="00203831"/>
    <w:rsid w:val="00203C87"/>
    <w:rsid w:val="00204837"/>
    <w:rsid w:val="0020701E"/>
    <w:rsid w:val="00207A18"/>
    <w:rsid w:val="00212F2F"/>
    <w:rsid w:val="002133EE"/>
    <w:rsid w:val="00215B78"/>
    <w:rsid w:val="00215D1A"/>
    <w:rsid w:val="002177C9"/>
    <w:rsid w:val="002215E0"/>
    <w:rsid w:val="002216C8"/>
    <w:rsid w:val="0022395C"/>
    <w:rsid w:val="00226D98"/>
    <w:rsid w:val="00227597"/>
    <w:rsid w:val="00227DAC"/>
    <w:rsid w:val="002364B3"/>
    <w:rsid w:val="0024315E"/>
    <w:rsid w:val="0024746E"/>
    <w:rsid w:val="0025127B"/>
    <w:rsid w:val="00254183"/>
    <w:rsid w:val="00257402"/>
    <w:rsid w:val="0025741D"/>
    <w:rsid w:val="0026131C"/>
    <w:rsid w:val="002631BD"/>
    <w:rsid w:val="002631C5"/>
    <w:rsid w:val="00264AAB"/>
    <w:rsid w:val="0026502A"/>
    <w:rsid w:val="00265F8D"/>
    <w:rsid w:val="00271532"/>
    <w:rsid w:val="00274E06"/>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949"/>
    <w:rsid w:val="00301132"/>
    <w:rsid w:val="0030135A"/>
    <w:rsid w:val="003015C0"/>
    <w:rsid w:val="00301E06"/>
    <w:rsid w:val="0030402F"/>
    <w:rsid w:val="003066E8"/>
    <w:rsid w:val="003076F7"/>
    <w:rsid w:val="00311475"/>
    <w:rsid w:val="00311486"/>
    <w:rsid w:val="003118DD"/>
    <w:rsid w:val="00312461"/>
    <w:rsid w:val="00315604"/>
    <w:rsid w:val="00317560"/>
    <w:rsid w:val="00322B59"/>
    <w:rsid w:val="00324D73"/>
    <w:rsid w:val="0033724E"/>
    <w:rsid w:val="0033759C"/>
    <w:rsid w:val="00340145"/>
    <w:rsid w:val="00340E36"/>
    <w:rsid w:val="00352F0F"/>
    <w:rsid w:val="00352F8C"/>
    <w:rsid w:val="00353446"/>
    <w:rsid w:val="00353F2C"/>
    <w:rsid w:val="0035482B"/>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B23"/>
    <w:rsid w:val="00427416"/>
    <w:rsid w:val="00431D67"/>
    <w:rsid w:val="00433240"/>
    <w:rsid w:val="004373E5"/>
    <w:rsid w:val="0044004A"/>
    <w:rsid w:val="00441D4C"/>
    <w:rsid w:val="00443255"/>
    <w:rsid w:val="00446942"/>
    <w:rsid w:val="004476E5"/>
    <w:rsid w:val="00453AF3"/>
    <w:rsid w:val="00454543"/>
    <w:rsid w:val="00463E55"/>
    <w:rsid w:val="00465206"/>
    <w:rsid w:val="00470176"/>
    <w:rsid w:val="00470E89"/>
    <w:rsid w:val="004755C4"/>
    <w:rsid w:val="004777BA"/>
    <w:rsid w:val="0048027A"/>
    <w:rsid w:val="00480C70"/>
    <w:rsid w:val="004813D1"/>
    <w:rsid w:val="00486718"/>
    <w:rsid w:val="00490B3F"/>
    <w:rsid w:val="00491DA6"/>
    <w:rsid w:val="0049594A"/>
    <w:rsid w:val="00495EB7"/>
    <w:rsid w:val="00496745"/>
    <w:rsid w:val="00496E31"/>
    <w:rsid w:val="004A0215"/>
    <w:rsid w:val="004A0E19"/>
    <w:rsid w:val="004A166F"/>
    <w:rsid w:val="004A311F"/>
    <w:rsid w:val="004A4039"/>
    <w:rsid w:val="004A7810"/>
    <w:rsid w:val="004B3967"/>
    <w:rsid w:val="004B604C"/>
    <w:rsid w:val="004B62E8"/>
    <w:rsid w:val="004B6F3C"/>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7388"/>
    <w:rsid w:val="00552000"/>
    <w:rsid w:val="005529D6"/>
    <w:rsid w:val="00552AF5"/>
    <w:rsid w:val="005546C1"/>
    <w:rsid w:val="00554C3B"/>
    <w:rsid w:val="00555B73"/>
    <w:rsid w:val="005565E4"/>
    <w:rsid w:val="00557A0D"/>
    <w:rsid w:val="00560046"/>
    <w:rsid w:val="005607DE"/>
    <w:rsid w:val="00560875"/>
    <w:rsid w:val="00560BB1"/>
    <w:rsid w:val="00565F97"/>
    <w:rsid w:val="0056634C"/>
    <w:rsid w:val="0057317C"/>
    <w:rsid w:val="005817B6"/>
    <w:rsid w:val="00581DB7"/>
    <w:rsid w:val="00591B62"/>
    <w:rsid w:val="00595416"/>
    <w:rsid w:val="005A0113"/>
    <w:rsid w:val="005A4835"/>
    <w:rsid w:val="005A6B02"/>
    <w:rsid w:val="005B2115"/>
    <w:rsid w:val="005B4863"/>
    <w:rsid w:val="005B4AE2"/>
    <w:rsid w:val="005B6B9E"/>
    <w:rsid w:val="005B6F27"/>
    <w:rsid w:val="005C10C1"/>
    <w:rsid w:val="005C11C1"/>
    <w:rsid w:val="005C12A5"/>
    <w:rsid w:val="005C4BF7"/>
    <w:rsid w:val="005C7E81"/>
    <w:rsid w:val="005D5783"/>
    <w:rsid w:val="005D73AA"/>
    <w:rsid w:val="005D7C8D"/>
    <w:rsid w:val="005F2C48"/>
    <w:rsid w:val="005F2CAA"/>
    <w:rsid w:val="005F3BA1"/>
    <w:rsid w:val="00602A5F"/>
    <w:rsid w:val="00603A9C"/>
    <w:rsid w:val="00607603"/>
    <w:rsid w:val="00607769"/>
    <w:rsid w:val="006110BE"/>
    <w:rsid w:val="006235B0"/>
    <w:rsid w:val="006242C4"/>
    <w:rsid w:val="006253D6"/>
    <w:rsid w:val="00626276"/>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12C5"/>
    <w:rsid w:val="00683A70"/>
    <w:rsid w:val="00690288"/>
    <w:rsid w:val="0069033E"/>
    <w:rsid w:val="00690BDB"/>
    <w:rsid w:val="00692773"/>
    <w:rsid w:val="0069331D"/>
    <w:rsid w:val="00693444"/>
    <w:rsid w:val="0069366E"/>
    <w:rsid w:val="006A3EC4"/>
    <w:rsid w:val="006B123F"/>
    <w:rsid w:val="006B5BD8"/>
    <w:rsid w:val="006B6B59"/>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102DD"/>
    <w:rsid w:val="00711016"/>
    <w:rsid w:val="00711DA5"/>
    <w:rsid w:val="00711E7F"/>
    <w:rsid w:val="00712C3F"/>
    <w:rsid w:val="007139A8"/>
    <w:rsid w:val="00724301"/>
    <w:rsid w:val="00727E51"/>
    <w:rsid w:val="00736857"/>
    <w:rsid w:val="007419DD"/>
    <w:rsid w:val="0074252B"/>
    <w:rsid w:val="00744077"/>
    <w:rsid w:val="007455AC"/>
    <w:rsid w:val="007455F0"/>
    <w:rsid w:val="00747BF1"/>
    <w:rsid w:val="00752FC4"/>
    <w:rsid w:val="00755605"/>
    <w:rsid w:val="00756848"/>
    <w:rsid w:val="00760EB9"/>
    <w:rsid w:val="00760F8D"/>
    <w:rsid w:val="007623B0"/>
    <w:rsid w:val="0076249D"/>
    <w:rsid w:val="00767AA3"/>
    <w:rsid w:val="00770492"/>
    <w:rsid w:val="00770E05"/>
    <w:rsid w:val="00772262"/>
    <w:rsid w:val="00776807"/>
    <w:rsid w:val="007778E4"/>
    <w:rsid w:val="007836D7"/>
    <w:rsid w:val="007847C1"/>
    <w:rsid w:val="00784813"/>
    <w:rsid w:val="00786654"/>
    <w:rsid w:val="00786E45"/>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387C"/>
    <w:rsid w:val="007F17A9"/>
    <w:rsid w:val="007F3FEF"/>
    <w:rsid w:val="007F4059"/>
    <w:rsid w:val="007F571B"/>
    <w:rsid w:val="007F6022"/>
    <w:rsid w:val="007F6BBA"/>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992"/>
    <w:rsid w:val="008709C8"/>
    <w:rsid w:val="0087346C"/>
    <w:rsid w:val="00874120"/>
    <w:rsid w:val="00875AAE"/>
    <w:rsid w:val="008767B4"/>
    <w:rsid w:val="00877CBD"/>
    <w:rsid w:val="00887A61"/>
    <w:rsid w:val="00891681"/>
    <w:rsid w:val="00891D2E"/>
    <w:rsid w:val="0089616B"/>
    <w:rsid w:val="008965FA"/>
    <w:rsid w:val="008A0AAB"/>
    <w:rsid w:val="008A2AA6"/>
    <w:rsid w:val="008A4394"/>
    <w:rsid w:val="008A7009"/>
    <w:rsid w:val="008B3EBD"/>
    <w:rsid w:val="008C2A2A"/>
    <w:rsid w:val="008C41A0"/>
    <w:rsid w:val="008C6F24"/>
    <w:rsid w:val="008C7FCB"/>
    <w:rsid w:val="008D332D"/>
    <w:rsid w:val="008D3557"/>
    <w:rsid w:val="008D388B"/>
    <w:rsid w:val="008D6D45"/>
    <w:rsid w:val="008E03DD"/>
    <w:rsid w:val="008E2F28"/>
    <w:rsid w:val="008E34D9"/>
    <w:rsid w:val="008F3E9E"/>
    <w:rsid w:val="008F45B2"/>
    <w:rsid w:val="008F5A5D"/>
    <w:rsid w:val="008F5ED6"/>
    <w:rsid w:val="009025C7"/>
    <w:rsid w:val="00904306"/>
    <w:rsid w:val="00905176"/>
    <w:rsid w:val="009157B0"/>
    <w:rsid w:val="0091793E"/>
    <w:rsid w:val="009226BC"/>
    <w:rsid w:val="00930285"/>
    <w:rsid w:val="00933FB7"/>
    <w:rsid w:val="00934169"/>
    <w:rsid w:val="009356C8"/>
    <w:rsid w:val="00937263"/>
    <w:rsid w:val="0094087E"/>
    <w:rsid w:val="00941847"/>
    <w:rsid w:val="009423EE"/>
    <w:rsid w:val="009432F0"/>
    <w:rsid w:val="00943611"/>
    <w:rsid w:val="00944CDD"/>
    <w:rsid w:val="00946BA3"/>
    <w:rsid w:val="009529C5"/>
    <w:rsid w:val="00960D7E"/>
    <w:rsid w:val="009616CE"/>
    <w:rsid w:val="00973494"/>
    <w:rsid w:val="00973C2A"/>
    <w:rsid w:val="00976956"/>
    <w:rsid w:val="009775BB"/>
    <w:rsid w:val="00983D24"/>
    <w:rsid w:val="009857B4"/>
    <w:rsid w:val="0098645E"/>
    <w:rsid w:val="009909AC"/>
    <w:rsid w:val="00992A93"/>
    <w:rsid w:val="00993FFE"/>
    <w:rsid w:val="009952BF"/>
    <w:rsid w:val="0099790B"/>
    <w:rsid w:val="009A245A"/>
    <w:rsid w:val="009A2A95"/>
    <w:rsid w:val="009A472F"/>
    <w:rsid w:val="009A50BC"/>
    <w:rsid w:val="009A6A50"/>
    <w:rsid w:val="009A77E2"/>
    <w:rsid w:val="009B0387"/>
    <w:rsid w:val="009B0600"/>
    <w:rsid w:val="009B34B7"/>
    <w:rsid w:val="009B7313"/>
    <w:rsid w:val="009C5282"/>
    <w:rsid w:val="009C76EB"/>
    <w:rsid w:val="009D0637"/>
    <w:rsid w:val="009D34C3"/>
    <w:rsid w:val="009D45DC"/>
    <w:rsid w:val="009D4996"/>
    <w:rsid w:val="009E1CB5"/>
    <w:rsid w:val="009E2409"/>
    <w:rsid w:val="009E32D7"/>
    <w:rsid w:val="009E40CC"/>
    <w:rsid w:val="009F0CAB"/>
    <w:rsid w:val="009F176D"/>
    <w:rsid w:val="009F2242"/>
    <w:rsid w:val="009F35EE"/>
    <w:rsid w:val="00A0365F"/>
    <w:rsid w:val="00A043DB"/>
    <w:rsid w:val="00A05D68"/>
    <w:rsid w:val="00A10C70"/>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2020"/>
    <w:rsid w:val="00A4531E"/>
    <w:rsid w:val="00A454CE"/>
    <w:rsid w:val="00A4634C"/>
    <w:rsid w:val="00A46418"/>
    <w:rsid w:val="00A47612"/>
    <w:rsid w:val="00A53989"/>
    <w:rsid w:val="00A53D72"/>
    <w:rsid w:val="00A55CA0"/>
    <w:rsid w:val="00A608EC"/>
    <w:rsid w:val="00A63699"/>
    <w:rsid w:val="00A65025"/>
    <w:rsid w:val="00A65248"/>
    <w:rsid w:val="00A721AF"/>
    <w:rsid w:val="00A74E5F"/>
    <w:rsid w:val="00A74F32"/>
    <w:rsid w:val="00A77549"/>
    <w:rsid w:val="00A80823"/>
    <w:rsid w:val="00A8229A"/>
    <w:rsid w:val="00A85465"/>
    <w:rsid w:val="00A85766"/>
    <w:rsid w:val="00A87C93"/>
    <w:rsid w:val="00AA0296"/>
    <w:rsid w:val="00AA12AA"/>
    <w:rsid w:val="00AA3289"/>
    <w:rsid w:val="00AA4628"/>
    <w:rsid w:val="00AA61D3"/>
    <w:rsid w:val="00AA7EB4"/>
    <w:rsid w:val="00AB4A95"/>
    <w:rsid w:val="00AC041C"/>
    <w:rsid w:val="00AC1EC9"/>
    <w:rsid w:val="00AC4C56"/>
    <w:rsid w:val="00AD0BD4"/>
    <w:rsid w:val="00AD19F6"/>
    <w:rsid w:val="00AD3CF6"/>
    <w:rsid w:val="00AD44C9"/>
    <w:rsid w:val="00AD59EE"/>
    <w:rsid w:val="00AD7938"/>
    <w:rsid w:val="00AE01CD"/>
    <w:rsid w:val="00AE0B75"/>
    <w:rsid w:val="00AE1321"/>
    <w:rsid w:val="00AE198C"/>
    <w:rsid w:val="00AE6953"/>
    <w:rsid w:val="00AE69DD"/>
    <w:rsid w:val="00AE6DE4"/>
    <w:rsid w:val="00AE795E"/>
    <w:rsid w:val="00AF1208"/>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64A1"/>
    <w:rsid w:val="00B46E95"/>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7AA9"/>
    <w:rsid w:val="00BD10FA"/>
    <w:rsid w:val="00BD28AD"/>
    <w:rsid w:val="00BD5B26"/>
    <w:rsid w:val="00BD6542"/>
    <w:rsid w:val="00BE01A8"/>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9F6"/>
    <w:rsid w:val="00C96083"/>
    <w:rsid w:val="00C9637B"/>
    <w:rsid w:val="00CA1517"/>
    <w:rsid w:val="00CA15B8"/>
    <w:rsid w:val="00CA16F9"/>
    <w:rsid w:val="00CA1CB7"/>
    <w:rsid w:val="00CA2C50"/>
    <w:rsid w:val="00CA2D83"/>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E1C37"/>
    <w:rsid w:val="00CE1C5C"/>
    <w:rsid w:val="00CE3B51"/>
    <w:rsid w:val="00CE5E63"/>
    <w:rsid w:val="00CF1F13"/>
    <w:rsid w:val="00CF2B66"/>
    <w:rsid w:val="00CF381D"/>
    <w:rsid w:val="00CF695F"/>
    <w:rsid w:val="00CF78B9"/>
    <w:rsid w:val="00D0252E"/>
    <w:rsid w:val="00D02E35"/>
    <w:rsid w:val="00D100B8"/>
    <w:rsid w:val="00D11378"/>
    <w:rsid w:val="00D119F8"/>
    <w:rsid w:val="00D23DD1"/>
    <w:rsid w:val="00D245F3"/>
    <w:rsid w:val="00D2554F"/>
    <w:rsid w:val="00D30C59"/>
    <w:rsid w:val="00D32047"/>
    <w:rsid w:val="00D33040"/>
    <w:rsid w:val="00D4023B"/>
    <w:rsid w:val="00D4035B"/>
    <w:rsid w:val="00D429F7"/>
    <w:rsid w:val="00D42C23"/>
    <w:rsid w:val="00D4323F"/>
    <w:rsid w:val="00D540E0"/>
    <w:rsid w:val="00D551FD"/>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2198"/>
    <w:rsid w:val="00DD2E8F"/>
    <w:rsid w:val="00DD365F"/>
    <w:rsid w:val="00DE07CE"/>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73740"/>
    <w:rsid w:val="00E74739"/>
    <w:rsid w:val="00E74CD3"/>
    <w:rsid w:val="00E75614"/>
    <w:rsid w:val="00E76F7A"/>
    <w:rsid w:val="00E82EB8"/>
    <w:rsid w:val="00E8525A"/>
    <w:rsid w:val="00E85C7C"/>
    <w:rsid w:val="00E87520"/>
    <w:rsid w:val="00E912F6"/>
    <w:rsid w:val="00EA5467"/>
    <w:rsid w:val="00EB1C30"/>
    <w:rsid w:val="00EB229C"/>
    <w:rsid w:val="00EB314D"/>
    <w:rsid w:val="00EC048D"/>
    <w:rsid w:val="00EC2951"/>
    <w:rsid w:val="00EC509D"/>
    <w:rsid w:val="00EC54EF"/>
    <w:rsid w:val="00ED2C9F"/>
    <w:rsid w:val="00ED3482"/>
    <w:rsid w:val="00ED5358"/>
    <w:rsid w:val="00EE04FB"/>
    <w:rsid w:val="00EE433E"/>
    <w:rsid w:val="00EE5140"/>
    <w:rsid w:val="00EE7028"/>
    <w:rsid w:val="00EF1D36"/>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E13"/>
    <w:rsid w:val="00F63D7E"/>
    <w:rsid w:val="00F65143"/>
    <w:rsid w:val="00F65684"/>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53A2"/>
    <w:rsid w:val="00FB65B6"/>
    <w:rsid w:val="00FB7782"/>
    <w:rsid w:val="00FB7AA1"/>
    <w:rsid w:val="00FC2829"/>
    <w:rsid w:val="00FC4A01"/>
    <w:rsid w:val="00FC5956"/>
    <w:rsid w:val="00FC77CB"/>
    <w:rsid w:val="00FD1DEE"/>
    <w:rsid w:val="00FD3675"/>
    <w:rsid w:val="00FD4240"/>
    <w:rsid w:val="00FD57C9"/>
    <w:rsid w:val="00FD7648"/>
    <w:rsid w:val="00FD7E4A"/>
    <w:rsid w:val="00FE0BA2"/>
    <w:rsid w:val="00FE2289"/>
    <w:rsid w:val="00FE26A3"/>
    <w:rsid w:val="00FE409C"/>
    <w:rsid w:val="00FE6DAC"/>
    <w:rsid w:val="00FE7E04"/>
    <w:rsid w:val="00FF0891"/>
    <w:rsid w:val="00FF649D"/>
    <w:rsid w:val="00FF7C42"/>
    <w:rsid w:val="012429F7"/>
    <w:rsid w:val="01464A94"/>
    <w:rsid w:val="015A2C06"/>
    <w:rsid w:val="019D6D96"/>
    <w:rsid w:val="01C117E3"/>
    <w:rsid w:val="01FB3D3B"/>
    <w:rsid w:val="021F7DC1"/>
    <w:rsid w:val="02E90691"/>
    <w:rsid w:val="02F4124E"/>
    <w:rsid w:val="033864E3"/>
    <w:rsid w:val="04524D52"/>
    <w:rsid w:val="04FA4B16"/>
    <w:rsid w:val="05E01F5E"/>
    <w:rsid w:val="06D90CB9"/>
    <w:rsid w:val="06F62FC5"/>
    <w:rsid w:val="077525F6"/>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E95EDA"/>
    <w:rsid w:val="110D6725"/>
    <w:rsid w:val="11C35B74"/>
    <w:rsid w:val="137D647C"/>
    <w:rsid w:val="148D4C99"/>
    <w:rsid w:val="1496733C"/>
    <w:rsid w:val="151E1F84"/>
    <w:rsid w:val="15660E3B"/>
    <w:rsid w:val="15D40B0A"/>
    <w:rsid w:val="17A56B63"/>
    <w:rsid w:val="181A30AD"/>
    <w:rsid w:val="18226406"/>
    <w:rsid w:val="18F341E5"/>
    <w:rsid w:val="1AF04599"/>
    <w:rsid w:val="1BB2184F"/>
    <w:rsid w:val="1C0F7F31"/>
    <w:rsid w:val="1D514E4D"/>
    <w:rsid w:val="1D6E4EF6"/>
    <w:rsid w:val="1EAF02C7"/>
    <w:rsid w:val="1F1D441C"/>
    <w:rsid w:val="1FA035DF"/>
    <w:rsid w:val="204F3B10"/>
    <w:rsid w:val="21D267A7"/>
    <w:rsid w:val="22E05C1E"/>
    <w:rsid w:val="22ED7531"/>
    <w:rsid w:val="23096CF0"/>
    <w:rsid w:val="230C5CE8"/>
    <w:rsid w:val="24190515"/>
    <w:rsid w:val="24426B02"/>
    <w:rsid w:val="24491E4E"/>
    <w:rsid w:val="24FD1A27"/>
    <w:rsid w:val="261F21D6"/>
    <w:rsid w:val="266F09BF"/>
    <w:rsid w:val="276E7A08"/>
    <w:rsid w:val="27DB1A59"/>
    <w:rsid w:val="28193786"/>
    <w:rsid w:val="28837790"/>
    <w:rsid w:val="28DA522C"/>
    <w:rsid w:val="28FB4835"/>
    <w:rsid w:val="2918284B"/>
    <w:rsid w:val="2A313896"/>
    <w:rsid w:val="2B206969"/>
    <w:rsid w:val="2BEE242F"/>
    <w:rsid w:val="2CC81B9C"/>
    <w:rsid w:val="2D3505F7"/>
    <w:rsid w:val="2D984D48"/>
    <w:rsid w:val="2E323603"/>
    <w:rsid w:val="2E3E080C"/>
    <w:rsid w:val="2E6D7F83"/>
    <w:rsid w:val="2F032695"/>
    <w:rsid w:val="2FA31782"/>
    <w:rsid w:val="30274161"/>
    <w:rsid w:val="30405223"/>
    <w:rsid w:val="304363F6"/>
    <w:rsid w:val="31181CFC"/>
    <w:rsid w:val="3140197F"/>
    <w:rsid w:val="318C57CC"/>
    <w:rsid w:val="31DE30C6"/>
    <w:rsid w:val="31F011F0"/>
    <w:rsid w:val="32CE6B16"/>
    <w:rsid w:val="32F12373"/>
    <w:rsid w:val="33E118EB"/>
    <w:rsid w:val="347A2B44"/>
    <w:rsid w:val="34DA491F"/>
    <w:rsid w:val="358D2CB9"/>
    <w:rsid w:val="36403B1B"/>
    <w:rsid w:val="3675296C"/>
    <w:rsid w:val="36965340"/>
    <w:rsid w:val="37B418AC"/>
    <w:rsid w:val="3805152D"/>
    <w:rsid w:val="38FE4203"/>
    <w:rsid w:val="39385A7A"/>
    <w:rsid w:val="39513FFD"/>
    <w:rsid w:val="3A1351FB"/>
    <w:rsid w:val="3A3C4D2A"/>
    <w:rsid w:val="3ACC3543"/>
    <w:rsid w:val="3BF861C1"/>
    <w:rsid w:val="3C065F73"/>
    <w:rsid w:val="3C834E15"/>
    <w:rsid w:val="3D525856"/>
    <w:rsid w:val="3DAF5796"/>
    <w:rsid w:val="3DBC2243"/>
    <w:rsid w:val="3DD75419"/>
    <w:rsid w:val="3DDF71DA"/>
    <w:rsid w:val="3DFD798D"/>
    <w:rsid w:val="3F4D3010"/>
    <w:rsid w:val="407A652F"/>
    <w:rsid w:val="40972C3D"/>
    <w:rsid w:val="41201211"/>
    <w:rsid w:val="413466DE"/>
    <w:rsid w:val="419A5AB6"/>
    <w:rsid w:val="41EE2D31"/>
    <w:rsid w:val="41F8595E"/>
    <w:rsid w:val="422E312E"/>
    <w:rsid w:val="43EE526A"/>
    <w:rsid w:val="44004B72"/>
    <w:rsid w:val="4401121A"/>
    <w:rsid w:val="46307D9C"/>
    <w:rsid w:val="46892EE1"/>
    <w:rsid w:val="46C66B82"/>
    <w:rsid w:val="46DD5122"/>
    <w:rsid w:val="474C2E23"/>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419488D"/>
    <w:rsid w:val="5540344C"/>
    <w:rsid w:val="5745405E"/>
    <w:rsid w:val="57D04F5B"/>
    <w:rsid w:val="58D72319"/>
    <w:rsid w:val="590574F5"/>
    <w:rsid w:val="598A738C"/>
    <w:rsid w:val="5B48305A"/>
    <w:rsid w:val="5BB57C08"/>
    <w:rsid w:val="5C6A4B22"/>
    <w:rsid w:val="5C875E04"/>
    <w:rsid w:val="5CD301CA"/>
    <w:rsid w:val="5CD904EA"/>
    <w:rsid w:val="5D810F9D"/>
    <w:rsid w:val="5E270513"/>
    <w:rsid w:val="5E2F11F8"/>
    <w:rsid w:val="5E710B1A"/>
    <w:rsid w:val="5F322057"/>
    <w:rsid w:val="61023231"/>
    <w:rsid w:val="62020179"/>
    <w:rsid w:val="64874BF3"/>
    <w:rsid w:val="65927696"/>
    <w:rsid w:val="65953340"/>
    <w:rsid w:val="66091638"/>
    <w:rsid w:val="66C11F13"/>
    <w:rsid w:val="66FE4F15"/>
    <w:rsid w:val="678F5E1A"/>
    <w:rsid w:val="67915D89"/>
    <w:rsid w:val="688E4077"/>
    <w:rsid w:val="68EE4E19"/>
    <w:rsid w:val="69184564"/>
    <w:rsid w:val="69F36887"/>
    <w:rsid w:val="6A8671F8"/>
    <w:rsid w:val="6AB94295"/>
    <w:rsid w:val="6AFD3034"/>
    <w:rsid w:val="6D211EB4"/>
    <w:rsid w:val="6DF517F0"/>
    <w:rsid w:val="6DFA6E05"/>
    <w:rsid w:val="6E7D7067"/>
    <w:rsid w:val="6F173018"/>
    <w:rsid w:val="6F9C5FFE"/>
    <w:rsid w:val="6FB92BD4"/>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27CFD"/>
    <w:rsid w:val="79E63D12"/>
    <w:rsid w:val="7B354F51"/>
    <w:rsid w:val="7B753526"/>
    <w:rsid w:val="7BDA04DC"/>
    <w:rsid w:val="7CD82038"/>
    <w:rsid w:val="7D3E3E65"/>
    <w:rsid w:val="7E891110"/>
    <w:rsid w:val="7F6D72A8"/>
    <w:rsid w:val="7F7F922D"/>
    <w:rsid w:val="FAFF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locked/>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4"/>
    <w:basedOn w:val="1"/>
    <w:next w:val="1"/>
    <w:unhideWhenUsed/>
    <w:qFormat/>
    <w:locked/>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spacing w:line="520" w:lineRule="exact"/>
      <w:ind w:firstLine="1128" w:firstLineChars="200"/>
      <w:jc w:val="both"/>
    </w:pPr>
    <w:rPr>
      <w:rFonts w:ascii="Times New Roman" w:hAnsi="Times New Roman" w:eastAsia="宋体" w:cs="Times New Roman"/>
      <w:kern w:val="2"/>
      <w:sz w:val="24"/>
      <w:szCs w:val="24"/>
      <w:lang w:val="en-US" w:eastAsia="zh-CN" w:bidi="ar-SA"/>
    </w:rPr>
  </w:style>
  <w:style w:type="paragraph" w:styleId="6">
    <w:name w:val="Normal Indent"/>
    <w:basedOn w:val="1"/>
    <w:next w:val="7"/>
    <w:link w:val="30"/>
    <w:qFormat/>
    <w:uiPriority w:val="0"/>
    <w:pPr>
      <w:ind w:firstLine="420" w:firstLineChars="200"/>
    </w:pPr>
    <w:rPr>
      <w:kern w:val="0"/>
      <w:sz w:val="24"/>
      <w:szCs w:val="20"/>
    </w:rPr>
  </w:style>
  <w:style w:type="paragraph" w:customStyle="1" w:styleId="7">
    <w:name w:val="附图图片"/>
    <w:basedOn w:val="1"/>
    <w:qFormat/>
    <w:uiPriority w:val="0"/>
    <w:pPr>
      <w:spacing w:before="100" w:beforeLines="100"/>
      <w:jc w:val="center"/>
    </w:pPr>
    <w:rPr>
      <w:rFonts w:eastAsia="楷体"/>
      <w:sz w:val="24"/>
    </w:rPr>
  </w:style>
  <w:style w:type="paragraph" w:styleId="8">
    <w:name w:val="annotation text"/>
    <w:basedOn w:val="1"/>
    <w:link w:val="31"/>
    <w:semiHidden/>
    <w:qFormat/>
    <w:uiPriority w:val="0"/>
    <w:pPr>
      <w:jc w:val="left"/>
    </w:pPr>
    <w:rPr>
      <w:szCs w:val="21"/>
    </w:rPr>
  </w:style>
  <w:style w:type="paragraph" w:styleId="9">
    <w:name w:val="Body Text"/>
    <w:basedOn w:val="1"/>
    <w:next w:val="1"/>
    <w:qFormat/>
    <w:uiPriority w:val="0"/>
    <w:pPr>
      <w:spacing w:after="120"/>
    </w:pPr>
  </w:style>
  <w:style w:type="paragraph" w:styleId="10">
    <w:name w:val="Date"/>
    <w:basedOn w:val="1"/>
    <w:next w:val="1"/>
    <w:link w:val="32"/>
    <w:qFormat/>
    <w:uiPriority w:val="0"/>
    <w:pPr>
      <w:ind w:left="100" w:leftChars="2500"/>
    </w:pPr>
    <w:rPr>
      <w:sz w:val="24"/>
    </w:rPr>
  </w:style>
  <w:style w:type="paragraph" w:styleId="11">
    <w:name w:val="Body Text Indent 2"/>
    <w:basedOn w:val="1"/>
    <w:link w:val="33"/>
    <w:qFormat/>
    <w:uiPriority w:val="0"/>
    <w:pPr>
      <w:spacing w:line="590" w:lineRule="exact"/>
      <w:ind w:firstLine="880" w:firstLineChars="200"/>
    </w:pPr>
    <w:rPr>
      <w:rFonts w:eastAsia="方正仿宋_GBK"/>
    </w:rPr>
  </w:style>
  <w:style w:type="paragraph" w:styleId="12">
    <w:name w:val="footer"/>
    <w:basedOn w:val="1"/>
    <w:link w:val="34"/>
    <w:qFormat/>
    <w:uiPriority w:val="0"/>
    <w:pPr>
      <w:tabs>
        <w:tab w:val="center" w:pos="4153"/>
        <w:tab w:val="right" w:pos="8306"/>
      </w:tabs>
      <w:snapToGrid w:val="0"/>
      <w:jc w:val="left"/>
    </w:pPr>
    <w:rPr>
      <w:sz w:val="18"/>
      <w:szCs w:val="20"/>
    </w:rPr>
  </w:style>
  <w:style w:type="paragraph" w:styleId="13">
    <w:name w:val="header"/>
    <w:basedOn w:val="1"/>
    <w:link w:val="35"/>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pPr>
      <w:tabs>
        <w:tab w:val="right" w:leader="dot" w:pos="8302"/>
      </w:tabs>
      <w:spacing w:before="120" w:after="120" w:line="360" w:lineRule="auto"/>
      <w:jc w:val="distribute"/>
    </w:pPr>
    <w:rPr>
      <w:rFonts w:ascii="黑体" w:hAnsi="黑体" w:eastAsia="黑体"/>
      <w:bCs/>
      <w:caps/>
      <w:kern w:val="44"/>
      <w:szCs w:val="20"/>
    </w:r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5"/>
    <w:next w:val="1"/>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locked/>
    <w:uiPriority w:val="0"/>
    <w:rPr>
      <w:rFonts w:cs="Times New Roman"/>
      <w:b/>
      <w:bCs/>
    </w:rPr>
  </w:style>
  <w:style w:type="character" w:styleId="21">
    <w:name w:val="page number"/>
    <w:qFormat/>
    <w:uiPriority w:val="0"/>
    <w:rPr>
      <w:rFonts w:cs="Times New Roman"/>
    </w:rPr>
  </w:style>
  <w:style w:type="character" w:styleId="22">
    <w:name w:val="Emphasis"/>
    <w:qFormat/>
    <w:locked/>
    <w:uiPriority w:val="0"/>
    <w:rPr>
      <w:rFonts w:cs="Times New Roman"/>
      <w:i/>
      <w:iCs/>
    </w:rPr>
  </w:style>
  <w:style w:type="character" w:styleId="23">
    <w:name w:val="Hyperlink"/>
    <w:qFormat/>
    <w:uiPriority w:val="0"/>
    <w:rPr>
      <w:rFonts w:ascii="微软雅黑" w:hAnsi="微软雅黑" w:eastAsia="微软雅黑"/>
      <w:color w:val="000000"/>
      <w:sz w:val="18"/>
      <w:u w:val="none"/>
    </w:rPr>
  </w:style>
  <w:style w:type="paragraph" w:customStyle="1" w:styleId="24">
    <w:name w:val="Default"/>
    <w:basedOn w:val="25"/>
    <w:next w:val="26"/>
    <w:qFormat/>
    <w:uiPriority w:val="99"/>
    <w:pPr>
      <w:tabs>
        <w:tab w:val="left" w:pos="0"/>
      </w:tabs>
      <w:autoSpaceDE w:val="0"/>
      <w:autoSpaceDN w:val="0"/>
      <w:adjustRightInd w:val="0"/>
    </w:pPr>
    <w:rPr>
      <w:color w:val="000000"/>
      <w:sz w:val="24"/>
    </w:rPr>
  </w:style>
  <w:style w:type="paragraph" w:customStyle="1" w:styleId="25">
    <w:name w:val="标题2"/>
    <w:basedOn w:val="4"/>
    <w:qFormat/>
    <w:uiPriority w:val="0"/>
    <w:pPr>
      <w:tabs>
        <w:tab w:val="left" w:pos="0"/>
      </w:tabs>
      <w:spacing w:line="440" w:lineRule="exact"/>
      <w:ind w:left="1560"/>
    </w:pPr>
    <w:rPr>
      <w:sz w:val="28"/>
    </w:rPr>
  </w:style>
  <w:style w:type="paragraph" w:customStyle="1" w:styleId="26">
    <w:name w:val="样式3"/>
    <w:basedOn w:val="14"/>
    <w:next w:val="27"/>
    <w:qFormat/>
    <w:uiPriority w:val="0"/>
    <w:pPr>
      <w:autoSpaceDE w:val="0"/>
      <w:autoSpaceDN w:val="0"/>
      <w:snapToGrid w:val="0"/>
      <w:spacing w:line="460" w:lineRule="atLeast"/>
      <w:jc w:val="center"/>
    </w:pPr>
    <w:rPr>
      <w:rFonts w:ascii="Times New Roman" w:hAnsi="Times New Roman"/>
      <w:kern w:val="2"/>
      <w:sz w:val="28"/>
    </w:rPr>
  </w:style>
  <w:style w:type="paragraph" w:customStyle="1" w:styleId="27">
    <w:name w:val="目录 53"/>
    <w:basedOn w:val="1"/>
    <w:next w:val="1"/>
    <w:qFormat/>
    <w:uiPriority w:val="0"/>
    <w:pPr>
      <w:ind w:left="840"/>
    </w:pPr>
    <w:rPr>
      <w:rFonts w:cs="宋体"/>
      <w:color w:val="000000"/>
    </w:rPr>
  </w:style>
  <w:style w:type="character" w:customStyle="1" w:styleId="28">
    <w:name w:val="标题 1 Char"/>
    <w:link w:val="3"/>
    <w:qFormat/>
    <w:uiPriority w:val="0"/>
    <w:rPr>
      <w:b/>
      <w:bCs/>
      <w:kern w:val="44"/>
      <w:sz w:val="44"/>
      <w:szCs w:val="44"/>
    </w:rPr>
  </w:style>
  <w:style w:type="character" w:customStyle="1" w:styleId="29">
    <w:name w:val="标题 2 Char"/>
    <w:link w:val="4"/>
    <w:qFormat/>
    <w:locked/>
    <w:uiPriority w:val="0"/>
    <w:rPr>
      <w:rFonts w:ascii="宋体" w:hAnsi="宋体" w:eastAsia="宋体" w:cs="宋体"/>
      <w:b/>
      <w:bCs/>
      <w:sz w:val="36"/>
      <w:szCs w:val="36"/>
      <w:lang w:val="en-US" w:eastAsia="zh-CN" w:bidi="ar-SA"/>
    </w:rPr>
  </w:style>
  <w:style w:type="character" w:customStyle="1" w:styleId="30">
    <w:name w:val="正文缩进 Char"/>
    <w:link w:val="6"/>
    <w:qFormat/>
    <w:locked/>
    <w:uiPriority w:val="0"/>
    <w:rPr>
      <w:rFonts w:eastAsia="宋体"/>
      <w:sz w:val="24"/>
      <w:lang w:bidi="ar-SA"/>
    </w:rPr>
  </w:style>
  <w:style w:type="character" w:customStyle="1" w:styleId="31">
    <w:name w:val="批注文字 Char"/>
    <w:basedOn w:val="19"/>
    <w:link w:val="8"/>
    <w:qFormat/>
    <w:locked/>
    <w:uiPriority w:val="0"/>
    <w:rPr>
      <w:rFonts w:eastAsia="宋体"/>
      <w:kern w:val="2"/>
      <w:sz w:val="21"/>
      <w:szCs w:val="21"/>
      <w:lang w:val="en-US" w:eastAsia="zh-CN" w:bidi="ar-SA"/>
    </w:rPr>
  </w:style>
  <w:style w:type="character" w:customStyle="1" w:styleId="32">
    <w:name w:val="日期 Char"/>
    <w:link w:val="10"/>
    <w:semiHidden/>
    <w:qFormat/>
    <w:locked/>
    <w:uiPriority w:val="0"/>
    <w:rPr>
      <w:rFonts w:cs="Times New Roman"/>
      <w:kern w:val="2"/>
      <w:sz w:val="24"/>
      <w:szCs w:val="24"/>
    </w:rPr>
  </w:style>
  <w:style w:type="character" w:customStyle="1" w:styleId="33">
    <w:name w:val="正文文本缩进 2 Char"/>
    <w:basedOn w:val="19"/>
    <w:link w:val="11"/>
    <w:qFormat/>
    <w:locked/>
    <w:uiPriority w:val="0"/>
    <w:rPr>
      <w:rFonts w:eastAsia="方正仿宋_GBK"/>
      <w:kern w:val="2"/>
      <w:sz w:val="21"/>
      <w:szCs w:val="24"/>
      <w:lang w:val="en-US" w:eastAsia="zh-CN" w:bidi="ar-SA"/>
    </w:rPr>
  </w:style>
  <w:style w:type="character" w:customStyle="1" w:styleId="34">
    <w:name w:val="页脚 Char1"/>
    <w:link w:val="12"/>
    <w:qFormat/>
    <w:locked/>
    <w:uiPriority w:val="0"/>
    <w:rPr>
      <w:kern w:val="2"/>
      <w:sz w:val="18"/>
    </w:rPr>
  </w:style>
  <w:style w:type="character" w:customStyle="1" w:styleId="35">
    <w:name w:val="页眉 Char"/>
    <w:link w:val="13"/>
    <w:qFormat/>
    <w:locked/>
    <w:uiPriority w:val="0"/>
    <w:rPr>
      <w:rFonts w:cs="Times New Roman"/>
      <w:kern w:val="2"/>
      <w:sz w:val="18"/>
    </w:rPr>
  </w:style>
  <w:style w:type="character" w:customStyle="1" w:styleId="36">
    <w:name w:val="font12"/>
    <w:qFormat/>
    <w:uiPriority w:val="0"/>
    <w:rPr>
      <w:rFonts w:ascii="宋体" w:hAnsi="宋体" w:eastAsia="宋体" w:cs="宋体"/>
      <w:color w:val="000000"/>
      <w:sz w:val="22"/>
      <w:szCs w:val="22"/>
      <w:u w:val="none"/>
    </w:rPr>
  </w:style>
  <w:style w:type="character" w:customStyle="1" w:styleId="37">
    <w:name w:val="font101"/>
    <w:qFormat/>
    <w:uiPriority w:val="0"/>
    <w:rPr>
      <w:rFonts w:ascii="Times New Roman" w:hAnsi="Times New Roman" w:cs="Times New Roman"/>
      <w:color w:val="000000"/>
      <w:sz w:val="18"/>
      <w:szCs w:val="18"/>
      <w:u w:val="none"/>
    </w:rPr>
  </w:style>
  <w:style w:type="character" w:customStyle="1" w:styleId="38">
    <w:name w:val="Footer Char"/>
    <w:qFormat/>
    <w:locked/>
    <w:uiPriority w:val="0"/>
    <w:rPr>
      <w:rFonts w:cs="Times New Roman"/>
      <w:sz w:val="18"/>
      <w:szCs w:val="18"/>
    </w:rPr>
  </w:style>
  <w:style w:type="character" w:customStyle="1" w:styleId="39">
    <w:name w:val="font111"/>
    <w:qFormat/>
    <w:uiPriority w:val="0"/>
    <w:rPr>
      <w:rFonts w:ascii="Times New Roman" w:hAnsi="Times New Roman" w:cs="Times New Roman"/>
      <w:color w:val="000000"/>
      <w:sz w:val="22"/>
      <w:szCs w:val="22"/>
      <w:u w:val="none"/>
    </w:rPr>
  </w:style>
  <w:style w:type="character" w:customStyle="1" w:styleId="40">
    <w:name w:val="font151"/>
    <w:qFormat/>
    <w:uiPriority w:val="0"/>
    <w:rPr>
      <w:rFonts w:ascii="宋体" w:hAnsi="宋体" w:eastAsia="宋体" w:cs="宋体"/>
      <w:color w:val="000000"/>
      <w:sz w:val="21"/>
      <w:szCs w:val="21"/>
      <w:u w:val="none"/>
    </w:rPr>
  </w:style>
  <w:style w:type="character" w:customStyle="1" w:styleId="41">
    <w:name w:val="font61"/>
    <w:qFormat/>
    <w:uiPriority w:val="0"/>
    <w:rPr>
      <w:rFonts w:ascii="宋体" w:hAnsi="宋体" w:eastAsia="宋体" w:cs="宋体"/>
      <w:color w:val="000000"/>
      <w:sz w:val="18"/>
      <w:szCs w:val="18"/>
      <w:u w:val="none"/>
    </w:rPr>
  </w:style>
  <w:style w:type="paragraph" w:customStyle="1" w:styleId="42">
    <w:name w:val="Char"/>
    <w:basedOn w:val="1"/>
    <w:qFormat/>
    <w:uiPriority w:val="0"/>
    <w:pPr>
      <w:tabs>
        <w:tab w:val="left" w:pos="0"/>
      </w:tabs>
    </w:pPr>
  </w:style>
  <w:style w:type="paragraph" w:customStyle="1" w:styleId="43">
    <w:name w:val="Char Char Char Char"/>
    <w:basedOn w:val="1"/>
    <w:qFormat/>
    <w:uiPriority w:val="0"/>
    <w:pPr>
      <w:spacing w:line="360" w:lineRule="auto"/>
      <w:ind w:firstLine="200" w:firstLineChars="200"/>
    </w:pPr>
    <w:rPr>
      <w:rFonts w:ascii="宋体" w:hAnsi="宋体" w:cs="宋体"/>
      <w:sz w:val="24"/>
      <w:szCs w:val="20"/>
    </w:rPr>
  </w:style>
  <w:style w:type="paragraph" w:customStyle="1" w:styleId="44">
    <w:name w:val="_Style 33"/>
    <w:basedOn w:val="1"/>
    <w:qFormat/>
    <w:uiPriority w:val="0"/>
    <w:pPr>
      <w:spacing w:line="360" w:lineRule="auto"/>
      <w:ind w:firstLine="200" w:firstLineChars="200"/>
    </w:pPr>
    <w:rPr>
      <w:rFonts w:ascii="宋体" w:hAnsi="宋体" w:cs="宋体"/>
      <w:sz w:val="24"/>
      <w:szCs w:val="20"/>
    </w:rPr>
  </w:style>
  <w:style w:type="paragraph" w:customStyle="1" w:styleId="45">
    <w:name w:val="标准文字"/>
    <w:basedOn w:val="1"/>
    <w:qFormat/>
    <w:uiPriority w:val="0"/>
    <w:pPr>
      <w:overflowPunct w:val="0"/>
      <w:adjustRightInd w:val="0"/>
      <w:snapToGrid w:val="0"/>
      <w:spacing w:line="360" w:lineRule="auto"/>
      <w:ind w:firstLine="200" w:firstLineChars="200"/>
    </w:pPr>
    <w:rPr>
      <w:kern w:val="0"/>
      <w:sz w:val="28"/>
      <w:szCs w:val="21"/>
    </w:rPr>
  </w:style>
  <w:style w:type="paragraph" w:styleId="46">
    <w:name w:val="List Paragraph"/>
    <w:basedOn w:val="1"/>
    <w:qFormat/>
    <w:uiPriority w:val="34"/>
    <w:pPr>
      <w:ind w:firstLine="420" w:firstLineChars="200"/>
    </w:pPr>
  </w:style>
  <w:style w:type="paragraph" w:customStyle="1" w:styleId="47">
    <w:name w:val="Char Char Char Char Char Char Char"/>
    <w:basedOn w:val="1"/>
    <w:qFormat/>
    <w:uiPriority w:val="0"/>
  </w:style>
  <w:style w:type="paragraph" w:customStyle="1" w:styleId="48">
    <w:name w:val="Char1"/>
    <w:basedOn w:val="1"/>
    <w:qFormat/>
    <w:uiPriority w:val="0"/>
  </w:style>
  <w:style w:type="paragraph" w:customStyle="1" w:styleId="49">
    <w:name w:val="列出段落1"/>
    <w:basedOn w:val="1"/>
    <w:qFormat/>
    <w:uiPriority w:val="0"/>
    <w:pPr>
      <w:ind w:firstLine="420" w:firstLineChars="200"/>
    </w:pPr>
    <w:rPr>
      <w:rFonts w:ascii="Calibri" w:hAnsi="Calibri"/>
      <w:szCs w:val="22"/>
    </w:rPr>
  </w:style>
  <w:style w:type="character" w:customStyle="1" w:styleId="50">
    <w:name w:val="apple-converted-space"/>
    <w:qFormat/>
    <w:uiPriority w:val="0"/>
    <w:rPr>
      <w:rFonts w:cs="Times New Roman"/>
    </w:rPr>
  </w:style>
  <w:style w:type="character" w:customStyle="1" w:styleId="51">
    <w:name w:val="NormalCharacter"/>
    <w:semiHidden/>
    <w:qFormat/>
    <w:uiPriority w:val="0"/>
  </w:style>
  <w:style w:type="paragraph" w:customStyle="1" w:styleId="52">
    <w:name w:val="BodyTextIndent2"/>
    <w:basedOn w:val="1"/>
    <w:qFormat/>
    <w:uiPriority w:val="0"/>
    <w:pPr>
      <w:widowControl/>
      <w:spacing w:line="590" w:lineRule="exact"/>
      <w:ind w:firstLine="880" w:firstLineChars="200"/>
      <w:textAlignment w:val="baseline"/>
    </w:pPr>
    <w:rPr>
      <w:rFonts w:eastAsia="方正仿宋_GBK"/>
      <w:szCs w:val="22"/>
    </w:rPr>
  </w:style>
  <w:style w:type="paragraph" w:customStyle="1" w:styleId="53">
    <w:name w:val="Char Char Char Char Char Char1 Char Char Char Char Char Char Char Char Char Char Char Char Char"/>
    <w:basedOn w:val="1"/>
    <w:qFormat/>
    <w:uiPriority w:val="0"/>
    <w:pPr>
      <w:widowControl/>
      <w:spacing w:after="160" w:line="240" w:lineRule="exact"/>
      <w:jc w:val="left"/>
    </w:pPr>
  </w:style>
  <w:style w:type="paragraph" w:customStyle="1" w:styleId="54">
    <w:name w:val="p0"/>
    <w:basedOn w:val="1"/>
    <w:qFormat/>
    <w:uiPriority w:val="0"/>
    <w:pPr>
      <w:widowControl/>
      <w:spacing w:line="365" w:lineRule="atLeast"/>
      <w:ind w:left="1"/>
    </w:pPr>
    <w:rPr>
      <w:rFonts w:ascii="Calibri" w:hAnsi="Calibri"/>
      <w:kern w:val="0"/>
      <w:sz w:val="20"/>
      <w:szCs w:val="20"/>
    </w:rPr>
  </w:style>
  <w:style w:type="character" w:customStyle="1" w:styleId="55">
    <w:name w:val="font11"/>
    <w:qFormat/>
    <w:uiPriority w:val="0"/>
    <w:rPr>
      <w:rFonts w:hint="eastAsia" w:ascii="仿宋_GB2312" w:eastAsia="仿宋_GB2312" w:cs="仿宋_GB2312"/>
      <w:color w:val="000000"/>
      <w:sz w:val="24"/>
      <w:szCs w:val="24"/>
      <w:u w:val="none"/>
      <w:vertAlign w:val="superscript"/>
    </w:rPr>
  </w:style>
  <w:style w:type="character" w:customStyle="1" w:styleId="56">
    <w:name w:val="font41"/>
    <w:qFormat/>
    <w:uiPriority w:val="0"/>
    <w:rPr>
      <w:rFonts w:hint="eastAsia" w:ascii="宋体" w:hAnsi="宋体" w:eastAsia="宋体" w:cs="宋体"/>
      <w:color w:val="000000"/>
      <w:sz w:val="24"/>
      <w:szCs w:val="24"/>
      <w:u w:val="none"/>
    </w:rPr>
  </w:style>
  <w:style w:type="character" w:customStyle="1" w:styleId="57">
    <w:name w:val="font51"/>
    <w:qFormat/>
    <w:uiPriority w:val="0"/>
    <w:rPr>
      <w:rFonts w:ascii="Malgun Gothic Semilight" w:hAnsi="Malgun Gothic Semilight" w:eastAsia="Malgun Gothic Semilight" w:cs="Malgun Gothic Semilight"/>
      <w:color w:val="000000"/>
      <w:sz w:val="24"/>
      <w:szCs w:val="24"/>
      <w:u w:val="none"/>
    </w:rPr>
  </w:style>
  <w:style w:type="character" w:customStyle="1" w:styleId="58">
    <w:name w:val="font31"/>
    <w:qFormat/>
    <w:uiPriority w:val="0"/>
    <w:rPr>
      <w:rFonts w:hint="eastAsia" w:ascii="仿宋_GB2312" w:eastAsia="仿宋_GB2312" w:cs="仿宋_GB2312"/>
      <w:color w:val="000000"/>
      <w:sz w:val="24"/>
      <w:szCs w:val="24"/>
      <w:u w:val="none"/>
    </w:rPr>
  </w:style>
  <w:style w:type="character" w:customStyle="1" w:styleId="59">
    <w:name w:val="Char Char1"/>
    <w:qFormat/>
    <w:uiPriority w:val="0"/>
    <w:rPr>
      <w:sz w:val="18"/>
      <w:szCs w:val="18"/>
    </w:rPr>
  </w:style>
  <w:style w:type="character" w:customStyle="1" w:styleId="60">
    <w:name w:val="页脚 Char"/>
    <w:basedOn w:val="19"/>
    <w:qFormat/>
    <w:uiPriority w:val="99"/>
    <w:rPr>
      <w:sz w:val="18"/>
      <w:szCs w:val="18"/>
    </w:rPr>
  </w:style>
  <w:style w:type="paragraph" w:customStyle="1" w:styleId="61">
    <w:name w:val="Char2"/>
    <w:basedOn w:val="1"/>
    <w:qFormat/>
    <w:uiPriority w:val="0"/>
    <w:pPr>
      <w:tabs>
        <w:tab w:val="left" w:pos="0"/>
      </w:tabs>
    </w:pPr>
  </w:style>
  <w:style w:type="paragraph" w:customStyle="1" w:styleId="62">
    <w:name w:val="列出段落11"/>
    <w:basedOn w:val="1"/>
    <w:qFormat/>
    <w:uiPriority w:val="0"/>
    <w:pPr>
      <w:widowControl/>
      <w:spacing w:line="600" w:lineRule="exact"/>
      <w:ind w:firstLine="420" w:firstLineChars="200"/>
      <w:jc w:val="center"/>
    </w:pPr>
    <w:rPr>
      <w:rFonts w:ascii="Calibri" w:hAnsi="Calibri"/>
      <w:szCs w:val="22"/>
    </w:rPr>
  </w:style>
  <w:style w:type="paragraph" w:customStyle="1" w:styleId="63">
    <w:name w:val="Body text|1"/>
    <w:basedOn w:val="1"/>
    <w:qFormat/>
    <w:uiPriority w:val="0"/>
    <w:pPr>
      <w:spacing w:after="240" w:line="427" w:lineRule="auto"/>
      <w:ind w:firstLine="400"/>
    </w:pPr>
    <w:rPr>
      <w:rFonts w:ascii="宋体" w:hAnsi="宋体" w:cs="宋体"/>
      <w:sz w:val="30"/>
      <w:szCs w:val="30"/>
      <w:lang w:val="zh-TW" w:eastAsia="zh-TW"/>
    </w:rPr>
  </w:style>
  <w:style w:type="character" w:customStyle="1" w:styleId="64">
    <w:name w:val="Header Char"/>
    <w:basedOn w:val="19"/>
    <w:qFormat/>
    <w:locked/>
    <w:uiPriority w:val="0"/>
    <w:rPr>
      <w:rFonts w:cs="Times New Roman"/>
      <w:sz w:val="18"/>
      <w:szCs w:val="18"/>
    </w:rPr>
  </w:style>
  <w:style w:type="paragraph" w:customStyle="1" w:styleId="65">
    <w:name w:val="tb"/>
    <w:qFormat/>
    <w:uiPriority w:val="0"/>
    <w:pPr>
      <w:widowControl w:val="0"/>
      <w:spacing w:line="400" w:lineRule="atLeast"/>
      <w:jc w:val="both"/>
    </w:pPr>
    <w:rPr>
      <w:rFonts w:ascii="宋体" w:hAnsi="Arial" w:eastAsia="宋体" w:cs="Times New Roman"/>
      <w:kern w:val="2"/>
      <w:sz w:val="24"/>
      <w:szCs w:val="22"/>
      <w:lang w:val="en-US" w:eastAsia="zh-CN" w:bidi="ar-SA"/>
    </w:rPr>
  </w:style>
  <w:style w:type="paragraph" w:customStyle="1" w:styleId="66">
    <w:name w:val="公文标题1"/>
    <w:qFormat/>
    <w:uiPriority w:val="0"/>
    <w:pPr>
      <w:widowControl w:val="0"/>
      <w:adjustRightInd w:val="0"/>
      <w:spacing w:before="340" w:after="330" w:line="240" w:lineRule="atLeast"/>
      <w:ind w:firstLine="200" w:firstLineChars="200"/>
      <w:outlineLvl w:val="0"/>
    </w:pPr>
    <w:rPr>
      <w:rFonts w:ascii="Calibri" w:hAnsi="Calibri" w:eastAsia="华文中宋" w:cs="Times New Roman"/>
      <w:b/>
      <w:kern w:val="44"/>
      <w:sz w:val="36"/>
      <w:szCs w:val="22"/>
      <w:lang w:val="en-US" w:eastAsia="zh-CN" w:bidi="ar-SA"/>
    </w:rPr>
  </w:style>
  <w:style w:type="paragraph" w:customStyle="1" w:styleId="67">
    <w:name w:val="4级正文"/>
    <w:qFormat/>
    <w:uiPriority w:val="0"/>
    <w:pPr>
      <w:spacing w:line="580" w:lineRule="exact"/>
      <w:ind w:firstLine="200" w:firstLineChars="200"/>
    </w:pPr>
    <w:rPr>
      <w:rFonts w:ascii="仿宋_GB2312" w:hAnsi="仿宋_GB2312" w:eastAsia="仿宋_GB2312" w:cs="Times New Roman"/>
      <w:kern w:val="2"/>
      <w:sz w:val="32"/>
      <w:szCs w:val="22"/>
      <w:lang w:val="en-US" w:eastAsia="zh-CN" w:bidi="ar-SA"/>
    </w:rPr>
  </w:style>
  <w:style w:type="paragraph" w:customStyle="1" w:styleId="68">
    <w:name w:val="表内文字1"/>
    <w:basedOn w:val="1"/>
    <w:qFormat/>
    <w:uiPriority w:val="0"/>
    <w:pPr>
      <w:adjustRightInd w:val="0"/>
      <w:snapToGrid w:val="0"/>
      <w:jc w:val="center"/>
    </w:pPr>
    <w:rPr>
      <w:snapToGrid w:val="0"/>
      <w:kern w:val="0"/>
      <w:szCs w:val="20"/>
    </w:rPr>
  </w:style>
  <w:style w:type="character" w:customStyle="1" w:styleId="69">
    <w:name w:val="15"/>
    <w:qFormat/>
    <w:uiPriority w:val="0"/>
    <w:rPr>
      <w:rFonts w:hint="default" w:ascii="Times New Roman" w:hAnsi="Times New Roman" w:eastAsia="宋体" w:cs="Times New Roman"/>
      <w:color w:val="0000FF"/>
      <w:u w:val="single"/>
    </w:rPr>
  </w:style>
  <w:style w:type="paragraph" w:customStyle="1" w:styleId="70">
    <w:name w:val="正文（公文）"/>
    <w:basedOn w:val="1"/>
    <w:qFormat/>
    <w:uiPriority w:val="0"/>
    <w:pPr>
      <w:spacing w:line="580" w:lineRule="exact"/>
      <w:ind w:firstLine="420"/>
    </w:pPr>
    <w:rPr>
      <w:rFonts w:ascii="Calibri" w:hAnsi="Calibri" w:eastAsia="方正仿宋_GBK"/>
      <w:sz w:val="32"/>
    </w:rPr>
  </w:style>
  <w:style w:type="paragraph" w:customStyle="1" w:styleId="71">
    <w:name w:val="Char Char2"/>
    <w:basedOn w:val="1"/>
    <w:qFormat/>
    <w:uiPriority w:val="0"/>
    <w:pPr>
      <w:tabs>
        <w:tab w:val="left" w:pos="0"/>
      </w:tabs>
    </w:pPr>
  </w:style>
  <w:style w:type="paragraph" w:customStyle="1" w:styleId="72">
    <w:name w:val="文华表正文"/>
    <w:basedOn w:val="73"/>
    <w:qFormat/>
    <w:uiPriority w:val="0"/>
    <w:pPr>
      <w:ind w:firstLine="480"/>
    </w:pPr>
    <w:rPr>
      <w:rFonts w:hAnsi="宋体"/>
    </w:rPr>
  </w:style>
  <w:style w:type="paragraph" w:customStyle="1" w:styleId="73">
    <w:name w:val="报告表正文"/>
    <w:basedOn w:val="1"/>
    <w:qFormat/>
    <w:uiPriority w:val="0"/>
    <w:pPr>
      <w:spacing w:line="360" w:lineRule="auto"/>
      <w:ind w:firstLine="200" w:firstLineChars="200"/>
    </w:pPr>
    <w:rPr>
      <w:sz w:val="24"/>
    </w:rPr>
  </w:style>
  <w:style w:type="table" w:customStyle="1" w:styleId="74">
    <w:name w:val="网格型1"/>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Pages>
  <Words>449</Words>
  <Characters>2565</Characters>
  <Lines>21</Lines>
  <Paragraphs>6</Paragraphs>
  <TotalTime>0</TotalTime>
  <ScaleCrop>false</ScaleCrop>
  <LinksUpToDate>false</LinksUpToDate>
  <CharactersWithSpaces>3008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2023-01-06T02:52:00Z</dcterms:created>
  <dc:creator>雨林木风</dc:creator>
  <cp:lastModifiedBy>市生态环境局发文员</cp:lastModifiedBy>
  <cp:lastPrinted>2026-02-28T00:57:00Z</cp:lastPrinted>
  <dcterms:modified xsi:type="dcterms:W3CDTF">2026-03-10T08:03:53Z</dcterms:modified>
  <dc:title>黄环〔2011〕8号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