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276" w:beforeLines="1050" w:after="624" w:afterLines="200" w:line="560" w:lineRule="exact"/>
        <w:ind w:right="-334" w:rightChars="-159"/>
        <w:jc w:val="center"/>
        <w:rPr>
          <w:rFonts w:hint="default" w:ascii="Times New Roman" w:hAnsi="Times New Roman" w:eastAsia="方正小标宋_GBK" w:cs="Times New Roman"/>
          <w:color w:val="auto"/>
          <w:sz w:val="44"/>
          <w:szCs w:val="44"/>
        </w:rPr>
      </w:pPr>
      <w:r>
        <w:rPr>
          <w:rFonts w:hint="default" w:ascii="Times New Roman" w:hAnsi="Times New Roman" w:eastAsia="仿宋_GB2312" w:cs="Times New Roman"/>
          <w:color w:val="auto"/>
          <w:sz w:val="32"/>
          <w:szCs w:val="32"/>
        </w:rPr>
        <w:t>黄环建函〔202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_GBK" w:cs="Times New Roman"/>
          <w:color w:val="auto"/>
          <w:spacing w:val="-11"/>
          <w:sz w:val="44"/>
          <w:szCs w:val="44"/>
        </w:rPr>
      </w:pPr>
      <w:bookmarkStart w:id="0" w:name="OLE_LINK1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_GBK" w:cs="Times New Roman"/>
          <w:color w:val="auto"/>
          <w:spacing w:val="-11"/>
          <w:sz w:val="44"/>
          <w:szCs w:val="44"/>
          <w:lang w:val="en-US" w:eastAsia="zh-CN"/>
        </w:rPr>
      </w:pPr>
      <w:r>
        <w:rPr>
          <w:rFonts w:hint="eastAsia" w:ascii="Times New Roman" w:hAnsi="Times New Roman" w:eastAsia="方正小标宋_GBK" w:cs="Times New Roman"/>
          <w:color w:val="auto"/>
          <w:spacing w:val="-11"/>
          <w:sz w:val="44"/>
          <w:szCs w:val="44"/>
        </w:rPr>
        <w:t>关于</w:t>
      </w:r>
      <w:r>
        <w:rPr>
          <w:rFonts w:hint="eastAsia" w:ascii="Times New Roman" w:hAnsi="Times New Roman" w:eastAsia="方正小标宋_GBK" w:cs="Times New Roman"/>
          <w:color w:val="auto"/>
          <w:spacing w:val="-11"/>
          <w:sz w:val="44"/>
          <w:szCs w:val="44"/>
          <w:lang w:val="en-US" w:eastAsia="zh-CN"/>
        </w:rPr>
        <w:t>黄山市屯溪区水利局屯溪区农村水利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_GBK" w:cs="Times New Roman"/>
          <w:color w:val="auto"/>
          <w:spacing w:val="-11"/>
          <w:sz w:val="44"/>
          <w:szCs w:val="44"/>
          <w:lang w:val="en-US" w:eastAsia="zh-CN"/>
        </w:rPr>
      </w:pPr>
      <w:r>
        <w:rPr>
          <w:rFonts w:hint="eastAsia" w:ascii="Times New Roman" w:hAnsi="Times New Roman" w:eastAsia="方正小标宋_GBK" w:cs="Times New Roman"/>
          <w:color w:val="auto"/>
          <w:spacing w:val="-11"/>
          <w:sz w:val="44"/>
          <w:szCs w:val="44"/>
          <w:lang w:val="en-US" w:eastAsia="zh-CN"/>
        </w:rPr>
        <w:t>基础设施提升项目（黎阳片区）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_GBK" w:cs="Times New Roman"/>
          <w:color w:val="auto"/>
          <w:spacing w:val="-11"/>
          <w:sz w:val="44"/>
          <w:szCs w:val="44"/>
        </w:rPr>
      </w:pPr>
      <w:r>
        <w:rPr>
          <w:rFonts w:hint="eastAsia" w:ascii="Times New Roman" w:hAnsi="Times New Roman" w:eastAsia="方正小标宋_GBK" w:cs="Times New Roman"/>
          <w:color w:val="auto"/>
          <w:spacing w:val="-11"/>
          <w:sz w:val="44"/>
          <w:szCs w:val="44"/>
        </w:rPr>
        <w:t>环境影响报告</w:t>
      </w:r>
      <w:r>
        <w:rPr>
          <w:rFonts w:hint="eastAsia" w:ascii="Times New Roman" w:hAnsi="Times New Roman" w:eastAsia="方正小标宋_GBK" w:cs="Times New Roman"/>
          <w:color w:val="auto"/>
          <w:spacing w:val="-11"/>
          <w:sz w:val="44"/>
          <w:szCs w:val="44"/>
          <w:lang w:val="en-US" w:eastAsia="zh-CN"/>
        </w:rPr>
        <w:t>表</w:t>
      </w:r>
      <w:r>
        <w:rPr>
          <w:rFonts w:hint="eastAsia" w:ascii="Times New Roman" w:hAnsi="Times New Roman" w:eastAsia="方正小标宋_GBK" w:cs="Times New Roman"/>
          <w:color w:val="auto"/>
          <w:spacing w:val="-11"/>
          <w:sz w:val="44"/>
          <w:szCs w:val="44"/>
        </w:rPr>
        <w:t>的批复</w:t>
      </w:r>
    </w:p>
    <w:p>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eastAsia="仿宋_GB2312"/>
          <w:bC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jc w:val="left"/>
        <w:textAlignment w:val="auto"/>
        <w:rPr>
          <w:rFonts w:eastAsia="仿宋_GB2312"/>
          <w:bCs/>
          <w:color w:val="auto"/>
          <w:sz w:val="32"/>
          <w:szCs w:val="32"/>
        </w:rPr>
      </w:pPr>
      <w:r>
        <w:rPr>
          <w:rFonts w:hint="eastAsia" w:eastAsia="仿宋_GB2312"/>
          <w:bCs/>
          <w:color w:val="auto"/>
          <w:sz w:val="32"/>
          <w:szCs w:val="32"/>
          <w:lang w:val="en-US" w:eastAsia="zh-CN"/>
        </w:rPr>
        <w:t>黄山市屯溪区水利局</w:t>
      </w:r>
      <w:r>
        <w:rPr>
          <w:rFonts w:eastAsia="仿宋_GB2312"/>
          <w:bCs/>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eastAsia="仿宋_GB2312"/>
          <w:color w:val="auto"/>
          <w:sz w:val="32"/>
          <w:szCs w:val="32"/>
        </w:rPr>
      </w:pPr>
      <w:r>
        <w:rPr>
          <w:rFonts w:hint="eastAsia" w:eastAsia="仿宋_GB2312"/>
          <w:color w:val="auto"/>
          <w:sz w:val="32"/>
          <w:szCs w:val="32"/>
        </w:rPr>
        <w:t>你单位报来</w:t>
      </w:r>
      <w:r>
        <w:rPr>
          <w:rFonts w:hint="eastAsia" w:eastAsia="仿宋_GB2312"/>
          <w:color w:val="auto"/>
          <w:sz w:val="32"/>
          <w:szCs w:val="32"/>
          <w:lang w:val="en-US" w:eastAsia="zh-CN"/>
        </w:rPr>
        <w:t>屯溪区农村水利基础设施提升项目（黎阳片区）</w:t>
      </w:r>
      <w:r>
        <w:rPr>
          <w:rFonts w:hint="eastAsia" w:eastAsia="仿宋_GB2312"/>
          <w:color w:val="auto"/>
          <w:sz w:val="32"/>
          <w:szCs w:val="32"/>
        </w:rPr>
        <w:t>《行政许可申请书》和</w:t>
      </w:r>
      <w:r>
        <w:rPr>
          <w:rFonts w:hint="eastAsia" w:eastAsia="仿宋_GB2312"/>
          <w:color w:val="auto"/>
          <w:sz w:val="32"/>
          <w:szCs w:val="32"/>
          <w:lang w:val="en-US" w:eastAsia="zh-CN"/>
        </w:rPr>
        <w:t>黄山星源环境咨询有限公司</w:t>
      </w:r>
      <w:r>
        <w:rPr>
          <w:rFonts w:hint="eastAsia" w:eastAsia="仿宋_GB2312"/>
          <w:color w:val="auto"/>
          <w:sz w:val="32"/>
          <w:szCs w:val="32"/>
        </w:rPr>
        <w:t>编制的《</w:t>
      </w:r>
      <w:r>
        <w:rPr>
          <w:rFonts w:hint="eastAsia" w:eastAsia="仿宋_GB2312"/>
          <w:color w:val="auto"/>
          <w:sz w:val="32"/>
          <w:szCs w:val="32"/>
          <w:lang w:val="en-US" w:eastAsia="zh-CN"/>
        </w:rPr>
        <w:t>屯溪区农村水利基础设施提升项目（黎阳片区）</w:t>
      </w:r>
      <w:r>
        <w:rPr>
          <w:rFonts w:hint="eastAsia" w:eastAsia="仿宋_GB2312"/>
          <w:color w:val="auto"/>
          <w:sz w:val="32"/>
          <w:szCs w:val="32"/>
        </w:rPr>
        <w:t>环境影响报告</w:t>
      </w:r>
      <w:r>
        <w:rPr>
          <w:rFonts w:hint="eastAsia" w:eastAsia="仿宋_GB2312"/>
          <w:color w:val="auto"/>
          <w:sz w:val="32"/>
          <w:szCs w:val="32"/>
          <w:lang w:val="en-US" w:eastAsia="zh-CN"/>
        </w:rPr>
        <w:t>表</w:t>
      </w:r>
      <w:r>
        <w:rPr>
          <w:rFonts w:hint="eastAsia" w:eastAsia="仿宋_GB2312"/>
          <w:color w:val="auto"/>
          <w:sz w:val="32"/>
          <w:szCs w:val="32"/>
        </w:rPr>
        <w:t>》（以下简称《报告</w:t>
      </w:r>
      <w:r>
        <w:rPr>
          <w:rFonts w:hint="eastAsia" w:eastAsia="仿宋_GB2312"/>
          <w:color w:val="auto"/>
          <w:sz w:val="32"/>
          <w:szCs w:val="32"/>
          <w:lang w:val="en-US" w:eastAsia="zh-CN"/>
        </w:rPr>
        <w:t>表</w:t>
      </w:r>
      <w:r>
        <w:rPr>
          <w:rFonts w:hint="eastAsia" w:eastAsia="仿宋_GB2312"/>
          <w:color w:val="auto"/>
          <w:sz w:val="32"/>
          <w:szCs w:val="32"/>
        </w:rPr>
        <w:t>》）收悉。黄山市</w:t>
      </w:r>
      <w:r>
        <w:rPr>
          <w:rFonts w:hint="eastAsia" w:eastAsia="仿宋_GB2312"/>
          <w:color w:val="auto"/>
          <w:sz w:val="32"/>
          <w:szCs w:val="32"/>
          <w:lang w:val="en-US" w:eastAsia="zh-CN"/>
        </w:rPr>
        <w:t>自然资源和</w:t>
      </w:r>
      <w:bookmarkStart w:id="1" w:name="_GoBack"/>
      <w:bookmarkEnd w:id="1"/>
      <w:r>
        <w:rPr>
          <w:rFonts w:hint="eastAsia" w:eastAsia="仿宋_GB2312"/>
          <w:color w:val="auto"/>
          <w:sz w:val="32"/>
          <w:szCs w:val="32"/>
          <w:lang w:val="en-US" w:eastAsia="zh-CN"/>
        </w:rPr>
        <w:t>规划局出具了《关于反馈屯溪区农村水利基础设施提升项目（黎阳片区）涉及生态保护红线意见的复函》，黄山市屯溪区自然资源和规划局出具了《关于屯溪区农村水利基础设施提升项目(黎阳片区)占用生态保护红线符合认定为有限人为活动的初审意见》，项目河道整治工程涉及生态保护红线，不涉及自然保护地，认定该工程符合生态保护红线内允许有限人为活动情形，项目不涉及新增建设用地，无需办理用地手续。黄山市屯溪区林业局出具了《关于&lt;屯溪区农村水利基础设施提升项目(黎阳片区)符合生态保护红线内允许有限人为活动论证报告(征求意见稿)&gt;的复函》及《使用林地审核同意书》，本项目已依法办理临时使用林地手续</w:t>
      </w:r>
      <w:r>
        <w:rPr>
          <w:rFonts w:hint="eastAsia" w:eastAsia="仿宋_GB2312"/>
          <w:color w:val="auto"/>
          <w:sz w:val="32"/>
          <w:szCs w:val="32"/>
        </w:rPr>
        <w:t>。</w:t>
      </w:r>
      <w:r>
        <w:rPr>
          <w:rFonts w:hint="eastAsia" w:eastAsia="仿宋_GB2312"/>
          <w:color w:val="auto"/>
          <w:sz w:val="32"/>
          <w:szCs w:val="32"/>
          <w:lang w:val="en-US" w:eastAsia="zh-CN"/>
        </w:rPr>
        <w:t>黄山市屯溪区生态环境分局、屯溪区农业农村局、黎阳镇人民政府均对本项目涉及生态保护红线符合生态保护红线内允许有限人为活动无意见</w:t>
      </w:r>
      <w:r>
        <w:rPr>
          <w:rFonts w:hint="eastAsia" w:eastAsia="仿宋_GB2312"/>
          <w:color w:val="auto"/>
          <w:sz w:val="32"/>
          <w:szCs w:val="32"/>
        </w:rPr>
        <w:t>。项目经专家技术评审，并在黄山市生态环境局网站公示，公示期间公众无异议。经研究，现对《报告</w:t>
      </w:r>
      <w:r>
        <w:rPr>
          <w:rFonts w:hint="eastAsia" w:eastAsia="仿宋_GB2312"/>
          <w:color w:val="auto"/>
          <w:sz w:val="32"/>
          <w:szCs w:val="32"/>
          <w:lang w:val="en-US" w:eastAsia="zh-CN"/>
        </w:rPr>
        <w:t>表</w:t>
      </w:r>
      <w:r>
        <w:rPr>
          <w:rFonts w:hint="eastAsia" w:eastAsia="仿宋_GB2312"/>
          <w:color w:val="auto"/>
          <w:sz w:val="32"/>
          <w:szCs w:val="32"/>
        </w:rPr>
        <w:t>》批复如下：</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eastAsia="仿宋_GB2312"/>
          <w:color w:val="auto"/>
          <w:sz w:val="32"/>
          <w:szCs w:val="32"/>
        </w:rPr>
      </w:pPr>
      <w:r>
        <w:rPr>
          <w:rFonts w:hint="eastAsia" w:eastAsia="仿宋_GB2312"/>
          <w:color w:val="auto"/>
          <w:sz w:val="32"/>
          <w:szCs w:val="32"/>
        </w:rPr>
        <w:t>一、该项目位于</w:t>
      </w:r>
      <w:r>
        <w:rPr>
          <w:rFonts w:hint="eastAsia" w:eastAsia="仿宋_GB2312"/>
          <w:color w:val="auto"/>
          <w:sz w:val="32"/>
          <w:szCs w:val="32"/>
          <w:lang w:val="en-US" w:eastAsia="zh-CN"/>
        </w:rPr>
        <w:t>安徽省黄山市屯溪区黎阳镇</w:t>
      </w:r>
      <w:r>
        <w:rPr>
          <w:rFonts w:hint="eastAsia" w:eastAsia="仿宋_GB2312"/>
          <w:color w:val="auto"/>
          <w:sz w:val="32"/>
          <w:szCs w:val="32"/>
        </w:rPr>
        <w:t>，</w:t>
      </w:r>
      <w:r>
        <w:rPr>
          <w:rFonts w:hint="eastAsia" w:eastAsia="仿宋_GB2312"/>
          <w:color w:val="auto"/>
          <w:sz w:val="32"/>
          <w:szCs w:val="32"/>
          <w:lang w:eastAsia="zh-CN"/>
        </w:rPr>
        <w:t>总投资</w:t>
      </w:r>
      <w:r>
        <w:rPr>
          <w:rFonts w:hint="eastAsia" w:eastAsia="仿宋_GB2312"/>
          <w:color w:val="auto"/>
          <w:sz w:val="32"/>
          <w:szCs w:val="32"/>
          <w:lang w:val="en-US" w:eastAsia="zh-CN"/>
        </w:rPr>
        <w:t>4066</w:t>
      </w:r>
      <w:r>
        <w:rPr>
          <w:rFonts w:hint="eastAsia" w:eastAsia="仿宋_GB2312"/>
          <w:color w:val="auto"/>
          <w:sz w:val="32"/>
          <w:szCs w:val="32"/>
          <w:lang w:eastAsia="zh-CN"/>
        </w:rPr>
        <w:t>万元，其中环保投资约</w:t>
      </w:r>
      <w:r>
        <w:rPr>
          <w:rFonts w:hint="eastAsia" w:eastAsia="仿宋_GB2312"/>
          <w:color w:val="auto"/>
          <w:sz w:val="32"/>
          <w:szCs w:val="32"/>
          <w:lang w:val="en-US" w:eastAsia="zh-CN"/>
        </w:rPr>
        <w:t>205</w:t>
      </w:r>
      <w:r>
        <w:rPr>
          <w:rFonts w:hint="eastAsia" w:eastAsia="仿宋_GB2312"/>
          <w:color w:val="auto"/>
          <w:sz w:val="32"/>
          <w:szCs w:val="32"/>
          <w:lang w:eastAsia="zh-CN"/>
        </w:rPr>
        <w:t>万元。</w:t>
      </w:r>
      <w:r>
        <w:rPr>
          <w:rFonts w:hint="eastAsia" w:eastAsia="仿宋_GB2312"/>
          <w:color w:val="auto"/>
          <w:sz w:val="32"/>
          <w:szCs w:val="32"/>
          <w:lang w:val="en-US" w:eastAsia="zh-CN"/>
        </w:rPr>
        <w:t>主要建设内容为：新安江段河道治理2km，水库提升2座，山塘整治11座，沟渠清淤或护砌长约6.2km</w:t>
      </w:r>
      <w:r>
        <w:rPr>
          <w:rFonts w:hint="eastAsia" w:eastAsia="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eastAsia="仿宋_GB2312"/>
          <w:color w:val="auto"/>
          <w:sz w:val="32"/>
          <w:szCs w:val="32"/>
        </w:rPr>
      </w:pPr>
      <w:r>
        <w:rPr>
          <w:rFonts w:hint="eastAsia" w:eastAsia="仿宋_GB2312"/>
          <w:color w:val="auto"/>
          <w:sz w:val="32"/>
          <w:szCs w:val="32"/>
        </w:rPr>
        <w:t>二、</w:t>
      </w:r>
      <w:r>
        <w:rPr>
          <w:rFonts w:hint="eastAsia" w:eastAsia="仿宋_GB2312"/>
          <w:color w:val="auto"/>
          <w:sz w:val="32"/>
          <w:szCs w:val="32"/>
          <w:lang w:val="en-US" w:eastAsia="zh-CN"/>
        </w:rPr>
        <w:t>屯溪区农村水利基础设施提升项目（黎阳片区）</w:t>
      </w:r>
      <w:r>
        <w:rPr>
          <w:rFonts w:hint="eastAsia" w:eastAsia="仿宋_GB2312"/>
          <w:color w:val="auto"/>
          <w:sz w:val="32"/>
          <w:szCs w:val="32"/>
        </w:rPr>
        <w:t>（项目代码</w:t>
      </w:r>
      <w:r>
        <w:rPr>
          <w:rFonts w:hint="eastAsia" w:eastAsia="仿宋_GB2312"/>
          <w:color w:val="auto"/>
          <w:sz w:val="32"/>
          <w:szCs w:val="32"/>
          <w:lang w:eastAsia="zh-CN"/>
        </w:rPr>
        <w:t>：</w:t>
      </w:r>
      <w:r>
        <w:rPr>
          <w:rFonts w:hint="eastAsia" w:eastAsia="仿宋_GB2312"/>
          <w:color w:val="auto"/>
          <w:sz w:val="32"/>
          <w:szCs w:val="32"/>
          <w:lang w:val="en-US" w:eastAsia="zh-CN"/>
        </w:rPr>
        <w:t>2301-341002-04-05-599158</w:t>
      </w:r>
      <w:r>
        <w:rPr>
          <w:rFonts w:hint="eastAsia" w:eastAsia="仿宋_GB2312"/>
          <w:color w:val="auto"/>
          <w:sz w:val="32"/>
          <w:szCs w:val="32"/>
        </w:rPr>
        <w:t>）</w:t>
      </w:r>
      <w:r>
        <w:rPr>
          <w:rFonts w:hint="eastAsia" w:eastAsia="仿宋_GB2312"/>
          <w:color w:val="auto"/>
          <w:sz w:val="32"/>
          <w:szCs w:val="32"/>
          <w:lang w:val="en-US" w:eastAsia="zh-CN"/>
        </w:rPr>
        <w:t>符合《生态保护红线生态环境监督办法（试行）》</w:t>
      </w:r>
      <w:r>
        <w:rPr>
          <w:rFonts w:hint="eastAsia" w:eastAsia="仿宋_GB2312"/>
          <w:color w:val="auto"/>
          <w:sz w:val="32"/>
          <w:szCs w:val="32"/>
        </w:rPr>
        <w:t>《黄山市国土空间总体规划（2021-2035年）》</w:t>
      </w:r>
      <w:r>
        <w:rPr>
          <w:rFonts w:hint="eastAsia" w:eastAsia="仿宋_GB2312"/>
          <w:color w:val="auto"/>
          <w:sz w:val="32"/>
          <w:szCs w:val="32"/>
          <w:lang w:val="en-US" w:eastAsia="zh-CN"/>
        </w:rPr>
        <w:t>《黄山市水利发展“十四五”规划》</w:t>
      </w:r>
      <w:r>
        <w:rPr>
          <w:rFonts w:hint="eastAsia" w:eastAsia="仿宋_GB2312"/>
          <w:color w:val="auto"/>
          <w:sz w:val="32"/>
          <w:szCs w:val="32"/>
        </w:rPr>
        <w:t>。项目实施可能对沿线生态、声环境、水环境等造成不利影响，在全面落实环境影响</w:t>
      </w:r>
      <w:r>
        <w:rPr>
          <w:rFonts w:hint="eastAsia" w:eastAsia="仿宋_GB2312"/>
          <w:color w:val="auto"/>
          <w:sz w:val="32"/>
          <w:szCs w:val="32"/>
          <w:lang w:eastAsia="zh-CN"/>
        </w:rPr>
        <w:t>报告表</w:t>
      </w:r>
      <w:r>
        <w:rPr>
          <w:rFonts w:hint="eastAsia" w:eastAsia="仿宋_GB2312"/>
          <w:color w:val="auto"/>
          <w:sz w:val="32"/>
          <w:szCs w:val="32"/>
        </w:rPr>
        <w:t>及本批复提出的各项生态环境保护措施的前提下，项目建设的不利环境影响可以得到一定减缓和控制，我局原则同意该项目建设。工程在建设过程中，须全面落实环境影响</w:t>
      </w:r>
      <w:r>
        <w:rPr>
          <w:rFonts w:hint="eastAsia" w:eastAsia="仿宋_GB2312"/>
          <w:color w:val="auto"/>
          <w:sz w:val="32"/>
          <w:szCs w:val="32"/>
          <w:lang w:eastAsia="zh-CN"/>
        </w:rPr>
        <w:t>报告表</w:t>
      </w:r>
      <w:r>
        <w:rPr>
          <w:rFonts w:hint="eastAsia" w:eastAsia="仿宋_GB2312"/>
          <w:color w:val="auto"/>
          <w:sz w:val="32"/>
          <w:szCs w:val="32"/>
        </w:rPr>
        <w:t>提出的各项环保措施，并着重做好以下工作：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eastAsia" w:ascii="Times New Roman" w:hAnsi="Times New Roman" w:eastAsia="仿宋_GB2312" w:cs="Times New Roman"/>
          <w:color w:val="auto"/>
          <w:sz w:val="32"/>
          <w:szCs w:val="32"/>
          <w:lang w:eastAsia="zh-CN"/>
        </w:rPr>
      </w:pPr>
      <w:r>
        <w:rPr>
          <w:rFonts w:hint="eastAsia" w:eastAsia="仿宋_GB2312"/>
          <w:color w:val="auto"/>
          <w:sz w:val="32"/>
          <w:szCs w:val="32"/>
        </w:rPr>
        <w:t>（一）</w:t>
      </w:r>
      <w:r>
        <w:rPr>
          <w:rFonts w:hint="eastAsia" w:ascii="Times New Roman" w:hAnsi="Times New Roman" w:eastAsia="仿宋_GB2312" w:cs="Times New Roman"/>
          <w:color w:val="auto"/>
          <w:sz w:val="32"/>
          <w:szCs w:val="32"/>
        </w:rPr>
        <w:t>切实落实各项生态保护措施</w:t>
      </w:r>
      <w:r>
        <w:rPr>
          <w:rFonts w:hint="eastAsia" w:ascii="Times New Roman" w:hAnsi="Times New Roman" w:eastAsia="仿宋_GB2312" w:cs="Times New Roman"/>
          <w:color w:val="auto"/>
          <w:sz w:val="32"/>
          <w:szCs w:val="32"/>
          <w:lang w:eastAsia="zh-CN"/>
        </w:rPr>
        <w:t>。</w:t>
      </w:r>
      <w:r>
        <w:rPr>
          <w:rFonts w:hint="eastAsia" w:eastAsia="仿宋_GB2312"/>
          <w:color w:val="auto"/>
          <w:sz w:val="32"/>
          <w:szCs w:val="32"/>
          <w:lang w:eastAsia="zh-CN"/>
        </w:rPr>
        <w:t>应</w:t>
      </w:r>
      <w:r>
        <w:rPr>
          <w:rFonts w:hint="eastAsia" w:eastAsia="仿宋_GB2312"/>
          <w:color w:val="auto"/>
          <w:sz w:val="32"/>
          <w:szCs w:val="32"/>
        </w:rPr>
        <w:t>制定科学的施工计划</w:t>
      </w:r>
      <w:r>
        <w:rPr>
          <w:rFonts w:hint="eastAsia" w:eastAsia="仿宋_GB2312"/>
          <w:color w:val="auto"/>
          <w:sz w:val="32"/>
          <w:szCs w:val="32"/>
          <w:lang w:eastAsia="zh-CN"/>
        </w:rPr>
        <w:t>，</w:t>
      </w:r>
      <w:r>
        <w:rPr>
          <w:rFonts w:hint="eastAsia" w:ascii="Times New Roman" w:hAnsi="Times New Roman" w:eastAsia="仿宋_GB2312" w:cs="Times New Roman"/>
          <w:color w:val="auto"/>
          <w:sz w:val="32"/>
          <w:szCs w:val="32"/>
        </w:rPr>
        <w:t>按照规定合理设置施工场地、</w:t>
      </w:r>
      <w:r>
        <w:rPr>
          <w:rFonts w:hint="eastAsia" w:ascii="Times New Roman" w:hAnsi="Times New Roman" w:eastAsia="仿宋_GB2312" w:cs="Times New Roman"/>
          <w:color w:val="auto"/>
          <w:sz w:val="32"/>
          <w:szCs w:val="32"/>
          <w:highlight w:val="none"/>
        </w:rPr>
        <w:t>堆土场、弃土弃渣场、施工便道</w:t>
      </w:r>
      <w:r>
        <w:rPr>
          <w:rFonts w:eastAsia="仿宋_GB2312"/>
          <w:color w:val="auto"/>
          <w:sz w:val="32"/>
          <w:szCs w:val="32"/>
          <w:highlight w:val="none"/>
        </w:rPr>
        <w:t>，</w:t>
      </w:r>
      <w:r>
        <w:rPr>
          <w:rFonts w:hint="eastAsia" w:eastAsia="仿宋_GB2312"/>
          <w:color w:val="auto"/>
          <w:sz w:val="32"/>
          <w:szCs w:val="32"/>
          <w:highlight w:val="none"/>
          <w:lang w:eastAsia="zh-CN"/>
        </w:rPr>
        <w:t>严格落实生态保护红线管理要求，</w:t>
      </w:r>
      <w:r>
        <w:rPr>
          <w:rFonts w:hint="eastAsia" w:ascii="Times New Roman" w:hAnsi="Times New Roman" w:eastAsia="仿宋_GB2312" w:cs="Times New Roman"/>
          <w:color w:val="auto"/>
          <w:sz w:val="32"/>
          <w:szCs w:val="32"/>
          <w:highlight w:val="none"/>
        </w:rPr>
        <w:t>最大程度减小对生态保护红线生态环境敏感区的影响</w:t>
      </w:r>
      <w:r>
        <w:rPr>
          <w:rFonts w:hint="eastAsia" w:ascii="Times New Roman" w:hAnsi="Times New Roman" w:eastAsia="仿宋_GB2312" w:cs="Times New Roman"/>
          <w:color w:val="auto"/>
          <w:sz w:val="32"/>
          <w:szCs w:val="32"/>
          <w:highlight w:val="none"/>
          <w:lang w:eastAsia="zh-CN"/>
        </w:rPr>
        <w:t>。优化施工方案，</w:t>
      </w:r>
      <w:r>
        <w:rPr>
          <w:rFonts w:hint="eastAsia" w:eastAsia="仿宋_GB2312"/>
          <w:color w:val="auto"/>
          <w:sz w:val="32"/>
          <w:szCs w:val="32"/>
          <w:highlight w:val="none"/>
        </w:rPr>
        <w:t>严格控制施工作业范围，不得违规占用生态保护红线、自然保护区、永久基本农田等环境敏感区；合理安排工期，涉水施工安排</w:t>
      </w:r>
      <w:r>
        <w:rPr>
          <w:rFonts w:hint="eastAsia" w:eastAsia="仿宋_GB2312"/>
          <w:color w:val="auto"/>
          <w:sz w:val="32"/>
          <w:szCs w:val="32"/>
        </w:rPr>
        <w:t>在枯水期，最大限</w:t>
      </w:r>
      <w:r>
        <w:rPr>
          <w:rFonts w:hint="eastAsia" w:ascii="Times New Roman" w:hAnsi="Times New Roman" w:eastAsia="仿宋_GB2312" w:cs="Times New Roman"/>
          <w:color w:val="auto"/>
          <w:sz w:val="32"/>
          <w:szCs w:val="32"/>
        </w:rPr>
        <w:t>度减少对水体</w:t>
      </w:r>
      <w:r>
        <w:rPr>
          <w:rFonts w:hint="eastAsia" w:ascii="Times New Roman" w:hAnsi="Times New Roman" w:eastAsia="仿宋_GB2312" w:cs="Times New Roman"/>
          <w:color w:val="auto"/>
          <w:sz w:val="32"/>
          <w:szCs w:val="32"/>
          <w:lang w:val="en-US" w:eastAsia="zh-CN"/>
        </w:rPr>
        <w:t>的</w:t>
      </w:r>
      <w:r>
        <w:rPr>
          <w:rFonts w:hint="eastAsia" w:ascii="Times New Roman" w:hAnsi="Times New Roman" w:eastAsia="仿宋_GB2312" w:cs="Times New Roman"/>
          <w:color w:val="auto"/>
          <w:sz w:val="32"/>
          <w:szCs w:val="32"/>
        </w:rPr>
        <w:t>扰动；</w:t>
      </w:r>
      <w:r>
        <w:rPr>
          <w:rFonts w:hint="eastAsia" w:ascii="Times New Roman" w:hAnsi="Times New Roman" w:eastAsia="仿宋_GB2312" w:cs="Times New Roman"/>
          <w:color w:val="auto"/>
          <w:sz w:val="32"/>
          <w:szCs w:val="32"/>
          <w:lang w:eastAsia="zh-CN"/>
        </w:rPr>
        <w:t>严格落实环评文本提出的相应生态保护措施，</w:t>
      </w:r>
      <w:r>
        <w:rPr>
          <w:rFonts w:hint="eastAsia" w:ascii="Times New Roman" w:hAnsi="Times New Roman" w:eastAsia="仿宋_GB2312" w:cs="Times New Roman"/>
          <w:color w:val="auto"/>
          <w:sz w:val="32"/>
          <w:szCs w:val="32"/>
        </w:rPr>
        <w:t>项目结束后应做好场地清理，恢复周边环境，</w:t>
      </w:r>
      <w:r>
        <w:rPr>
          <w:rFonts w:hint="eastAsia" w:eastAsia="仿宋_GB2312"/>
          <w:color w:val="auto"/>
          <w:sz w:val="32"/>
          <w:szCs w:val="32"/>
        </w:rPr>
        <w:t>及时对临时用地进行生态恢复</w:t>
      </w:r>
      <w:r>
        <w:rPr>
          <w:rFonts w:hint="eastAsia" w:eastAsia="仿宋_GB2312"/>
          <w:color w:val="auto"/>
          <w:sz w:val="32"/>
          <w:szCs w:val="32"/>
          <w:lang w:val="en-US" w:eastAsia="zh-CN"/>
        </w:rPr>
        <w:t>，</w:t>
      </w:r>
      <w:r>
        <w:rPr>
          <w:rFonts w:hint="eastAsia" w:ascii="Times New Roman" w:hAnsi="Times New Roman" w:eastAsia="仿宋_GB2312" w:cs="Times New Roman"/>
          <w:color w:val="auto"/>
          <w:sz w:val="32"/>
          <w:szCs w:val="32"/>
        </w:rPr>
        <w:t>将项目建设对生态</w:t>
      </w:r>
      <w:r>
        <w:rPr>
          <w:rFonts w:hint="eastAsia" w:ascii="Times New Roman" w:hAnsi="Times New Roman" w:eastAsia="仿宋_GB2312" w:cs="Times New Roman"/>
          <w:color w:val="auto"/>
          <w:sz w:val="32"/>
          <w:szCs w:val="32"/>
          <w:lang w:eastAsia="zh-CN"/>
        </w:rPr>
        <w:t>环境</w:t>
      </w:r>
      <w:r>
        <w:rPr>
          <w:rFonts w:hint="eastAsia" w:ascii="Times New Roman" w:hAnsi="Times New Roman" w:eastAsia="仿宋_GB2312" w:cs="Times New Roman"/>
          <w:color w:val="auto"/>
          <w:sz w:val="32"/>
          <w:szCs w:val="32"/>
        </w:rPr>
        <w:t>的不利影响降至最低</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eastAsia" w:ascii="Times New Roman" w:hAnsi="Times New Roman" w:eastAsia="仿宋_GB2312" w:cs="Times New Roman"/>
          <w:color w:val="auto"/>
          <w:sz w:val="32"/>
          <w:szCs w:val="32"/>
        </w:rPr>
      </w:pPr>
      <w:r>
        <w:rPr>
          <w:rFonts w:hint="eastAsia" w:eastAsia="仿宋_GB2312"/>
          <w:color w:val="auto"/>
          <w:sz w:val="32"/>
          <w:szCs w:val="32"/>
        </w:rPr>
        <w:t>（</w:t>
      </w:r>
      <w:r>
        <w:rPr>
          <w:rFonts w:hint="eastAsia" w:eastAsia="仿宋_GB2312"/>
          <w:color w:val="auto"/>
          <w:sz w:val="32"/>
          <w:szCs w:val="32"/>
          <w:lang w:eastAsia="zh-CN"/>
        </w:rPr>
        <w:t>二</w:t>
      </w:r>
      <w:r>
        <w:rPr>
          <w:rFonts w:hint="eastAsia" w:eastAsia="仿宋_GB2312"/>
          <w:color w:val="auto"/>
          <w:sz w:val="32"/>
          <w:szCs w:val="32"/>
        </w:rPr>
        <w:t>）严格落实大气</w:t>
      </w:r>
      <w:r>
        <w:rPr>
          <w:rFonts w:hint="eastAsia" w:eastAsia="仿宋_GB2312"/>
          <w:color w:val="auto"/>
          <w:sz w:val="32"/>
          <w:szCs w:val="32"/>
          <w:lang w:eastAsia="zh-CN"/>
        </w:rPr>
        <w:t>环境保护</w:t>
      </w:r>
      <w:r>
        <w:rPr>
          <w:rFonts w:hint="eastAsia" w:eastAsia="仿宋_GB2312"/>
          <w:color w:val="auto"/>
          <w:sz w:val="32"/>
          <w:szCs w:val="32"/>
        </w:rPr>
        <w:t>措施。</w:t>
      </w:r>
      <w:r>
        <w:rPr>
          <w:rFonts w:hint="eastAsia" w:eastAsia="仿宋_GB2312"/>
          <w:color w:val="auto"/>
          <w:sz w:val="32"/>
          <w:szCs w:val="32"/>
          <w:lang w:val="en-US" w:eastAsia="zh-CN"/>
        </w:rPr>
        <w:t>临时堆场</w:t>
      </w:r>
      <w:r>
        <w:rPr>
          <w:rFonts w:hint="eastAsia" w:eastAsia="仿宋_GB2312"/>
          <w:color w:val="auto"/>
          <w:sz w:val="32"/>
          <w:szCs w:val="32"/>
        </w:rPr>
        <w:t>、</w:t>
      </w:r>
      <w:r>
        <w:rPr>
          <w:rFonts w:hint="eastAsia" w:eastAsia="仿宋_GB2312"/>
          <w:color w:val="auto"/>
          <w:sz w:val="32"/>
          <w:szCs w:val="32"/>
          <w:lang w:val="en-US" w:eastAsia="zh-CN"/>
        </w:rPr>
        <w:t>污泥干化场、</w:t>
      </w:r>
      <w:r>
        <w:rPr>
          <w:rFonts w:hint="eastAsia" w:eastAsia="仿宋_GB2312"/>
          <w:color w:val="auto"/>
          <w:sz w:val="32"/>
          <w:szCs w:val="32"/>
        </w:rPr>
        <w:t>物料堆场等尽量远离居民区布设；加强大型施工机械和车辆的管理，禁止使用尾气排放不达标的施工机械和车辆；施工期应落实场地周边围挡、物料堆放覆盖、路面硬化、土方开挖湿法作业、出入车辆清洗、渣土车辆密闭运输等措施，优先采用清洁运输方式，道路定期洒水，控制车速，按照《安徽省大气污染防治条例》《安徽省建筑工程施工扬尘污染防治规定》《黄山市建设工程扬尘污染防治管理办法》要求，防止扬尘污染，颗粒物排放应达到《施工场地颗粒物排放标准》（DB34/4811-2024）限值要求。通过设置限速牌、扬尘噪声在线监测仪、施工围挡和喷淋系统等措施，保障施工场地周边、临时占地等环境达到《环境</w:t>
      </w:r>
      <w:r>
        <w:rPr>
          <w:rFonts w:hint="eastAsia" w:ascii="Times New Roman" w:hAnsi="Times New Roman" w:eastAsia="仿宋_GB2312" w:cs="Times New Roman"/>
          <w:color w:val="auto"/>
          <w:sz w:val="32"/>
          <w:szCs w:val="32"/>
        </w:rPr>
        <w:t>空气质量标准》（GB3095-2012）的相应标准。</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三</w:t>
      </w:r>
      <w:r>
        <w:rPr>
          <w:rFonts w:hint="eastAsia" w:ascii="Times New Roman" w:hAnsi="Times New Roman" w:eastAsia="仿宋_GB2312" w:cs="Times New Roman"/>
          <w:color w:val="auto"/>
          <w:sz w:val="32"/>
          <w:szCs w:val="32"/>
        </w:rPr>
        <w:t>）严格落实</w:t>
      </w:r>
      <w:r>
        <w:rPr>
          <w:rFonts w:hint="eastAsia" w:ascii="Times New Roman" w:hAnsi="Times New Roman" w:eastAsia="仿宋_GB2312" w:cs="Times New Roman"/>
          <w:color w:val="auto"/>
          <w:sz w:val="32"/>
          <w:szCs w:val="32"/>
          <w:lang w:eastAsia="zh-CN"/>
        </w:rPr>
        <w:t>地表水环境保护</w:t>
      </w:r>
      <w:r>
        <w:rPr>
          <w:rFonts w:hint="eastAsia" w:ascii="Times New Roman" w:hAnsi="Times New Roman" w:eastAsia="仿宋_GB2312" w:cs="Times New Roman"/>
          <w:color w:val="auto"/>
          <w:sz w:val="32"/>
          <w:szCs w:val="32"/>
        </w:rPr>
        <w:t>措施。应加强施工管理，涉水施工尽量安排在枯水期，严格按照环保相关要求施工，施工期间禁止排放废污水。施工期的</w:t>
      </w:r>
      <w:r>
        <w:rPr>
          <w:rFonts w:hint="eastAsia" w:ascii="Times New Roman" w:hAnsi="Times New Roman" w:eastAsia="仿宋_GB2312" w:cs="Times New Roman"/>
          <w:color w:val="auto"/>
          <w:sz w:val="32"/>
          <w:szCs w:val="32"/>
          <w:lang w:val="en-US" w:eastAsia="zh-Hans"/>
        </w:rPr>
        <w:t>设备冲洗废水</w:t>
      </w:r>
      <w:r>
        <w:rPr>
          <w:rFonts w:hint="eastAsia" w:ascii="Times New Roman" w:hAnsi="Times New Roman" w:eastAsia="仿宋_GB2312" w:cs="Times New Roman"/>
          <w:color w:val="auto"/>
          <w:sz w:val="32"/>
          <w:szCs w:val="32"/>
          <w:lang w:eastAsia="zh-Hans"/>
        </w:rPr>
        <w:t>、</w:t>
      </w:r>
      <w:r>
        <w:rPr>
          <w:rFonts w:hint="eastAsia" w:ascii="Times New Roman" w:hAnsi="Times New Roman" w:eastAsia="仿宋_GB2312" w:cs="Times New Roman"/>
          <w:color w:val="auto"/>
          <w:sz w:val="32"/>
          <w:szCs w:val="32"/>
          <w:lang w:val="en-US" w:eastAsia="zh-Hans"/>
        </w:rPr>
        <w:t>混凝土养护废水和</w:t>
      </w:r>
      <w:r>
        <w:rPr>
          <w:rFonts w:hint="eastAsia" w:ascii="Times New Roman" w:hAnsi="Times New Roman" w:eastAsia="仿宋_GB2312" w:cs="Times New Roman"/>
          <w:color w:val="auto"/>
          <w:sz w:val="32"/>
          <w:szCs w:val="32"/>
        </w:rPr>
        <w:t>基坑排水经沉淀池处理后回用，机械车辆冲洗废水经隔油沉淀池处理后回用，</w:t>
      </w:r>
      <w:r>
        <w:rPr>
          <w:rFonts w:hint="eastAsia" w:ascii="Times New Roman" w:hAnsi="Times New Roman" w:eastAsia="仿宋_GB2312" w:cs="Times New Roman"/>
          <w:color w:val="auto"/>
          <w:sz w:val="32"/>
          <w:szCs w:val="32"/>
          <w:lang w:val="en-US" w:eastAsia="zh-CN"/>
        </w:rPr>
        <w:t>施工人员生活污水依托周边已建化粪池预处理</w:t>
      </w:r>
      <w:r>
        <w:rPr>
          <w:rFonts w:hint="eastAsia" w:ascii="Times New Roman" w:hAnsi="Times New Roman" w:eastAsia="仿宋_GB2312" w:cs="Times New Roman"/>
          <w:color w:val="auto"/>
          <w:sz w:val="32"/>
          <w:szCs w:val="32"/>
        </w:rPr>
        <w:t>达到《污水综合排放标准》（GB8978-1996）三级标准后</w:t>
      </w:r>
      <w:r>
        <w:rPr>
          <w:rFonts w:hint="eastAsia" w:ascii="Times New Roman" w:hAnsi="Times New Roman" w:eastAsia="仿宋_GB2312" w:cs="Times New Roman"/>
          <w:color w:val="auto"/>
          <w:sz w:val="32"/>
          <w:szCs w:val="32"/>
          <w:lang w:val="en-US" w:eastAsia="zh-CN"/>
        </w:rPr>
        <w:t>通过市政管网进入</w:t>
      </w:r>
      <w:r>
        <w:rPr>
          <w:rFonts w:hint="eastAsia" w:ascii="Times New Roman" w:hAnsi="Times New Roman" w:eastAsia="仿宋_GB2312" w:cs="Times New Roman"/>
          <w:color w:val="auto"/>
          <w:sz w:val="32"/>
          <w:szCs w:val="32"/>
        </w:rPr>
        <w:t>黄山市第一水质净化厂</w:t>
      </w:r>
      <w:r>
        <w:rPr>
          <w:rFonts w:hint="eastAsia" w:ascii="Times New Roman" w:hAnsi="Times New Roman" w:eastAsia="仿宋_GB2312" w:cs="Times New Roman"/>
          <w:color w:val="auto"/>
          <w:sz w:val="32"/>
          <w:szCs w:val="32"/>
          <w:lang w:val="en-US" w:eastAsia="zh-CN"/>
        </w:rPr>
        <w:t>处理</w:t>
      </w:r>
      <w:r>
        <w:rPr>
          <w:rFonts w:hint="eastAsia" w:ascii="Times New Roman" w:hAnsi="Times New Roman" w:eastAsia="仿宋_GB2312" w:cs="Times New Roman"/>
          <w:color w:val="auto"/>
          <w:sz w:val="32"/>
          <w:szCs w:val="32"/>
        </w:rPr>
        <w:t>后排放，不得向</w:t>
      </w:r>
      <w:r>
        <w:rPr>
          <w:rFonts w:hint="eastAsia" w:ascii="Times New Roman" w:hAnsi="Times New Roman" w:eastAsia="仿宋_GB2312" w:cs="Times New Roman"/>
          <w:color w:val="auto"/>
          <w:sz w:val="32"/>
          <w:szCs w:val="32"/>
          <w:lang w:val="en-US" w:eastAsia="zh-CN"/>
        </w:rPr>
        <w:t>生态保护红线内</w:t>
      </w:r>
      <w:r>
        <w:rPr>
          <w:rFonts w:hint="eastAsia" w:ascii="Times New Roman" w:hAnsi="Times New Roman" w:eastAsia="仿宋_GB2312" w:cs="Times New Roman"/>
          <w:color w:val="auto"/>
          <w:sz w:val="32"/>
          <w:szCs w:val="32"/>
        </w:rPr>
        <w:t>排放废水</w:t>
      </w:r>
      <w:r>
        <w:rPr>
          <w:rFonts w:hint="eastAsia" w:ascii="Times New Roman" w:hAnsi="Times New Roman" w:eastAsia="仿宋_GB2312" w:cs="Times New Roman"/>
          <w:color w:val="auto"/>
          <w:sz w:val="32"/>
          <w:szCs w:val="32"/>
          <w:lang w:eastAsia="zh-CN"/>
        </w:rPr>
        <w:t>，同时加强施工期水质监测，保障水环境质量不降低。</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（四）</w:t>
      </w:r>
      <w:r>
        <w:rPr>
          <w:rFonts w:hint="eastAsia" w:ascii="Times New Roman" w:hAnsi="Times New Roman" w:eastAsia="仿宋_GB2312" w:cs="Times New Roman"/>
          <w:color w:val="auto"/>
          <w:sz w:val="32"/>
          <w:szCs w:val="32"/>
        </w:rPr>
        <w:t>严格落实噪声污染防治措施。施工选用低噪声的机械设备和施工方法，合理安排施工机械布局和作业时间，合理安排施工车辆运输路线和时间，高噪声施工机械应远离居民区布设并采取隔声措施；在噪声敏感建筑物集中区域，禁止夜间进行产生噪声的建筑施工作业，如因工程需要确需夜间施工的，须向所在地主管部门提出申请，在获得证明后方可施工，并在施工现场显著位置公示或者以其他方式公告附近居民；为受影响的保护目标设置声屏障降噪，加强声环境监测，安装扬尘噪声在线监测仪，施工期噪声应符合《建筑施工噪声排放标准》（GB12523-2025）相关标准。</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（五）做好固体废物污染防治工作。按照《中华人民共和国固体废物污染环境防治法》中有关规定做好固体废物全过程管理，项目工程挖填方应做好动态平衡，</w:t>
      </w:r>
      <w:r>
        <w:rPr>
          <w:rFonts w:hint="eastAsia" w:ascii="Times New Roman" w:hAnsi="Times New Roman" w:eastAsia="仿宋_GB2312" w:cs="Times New Roman"/>
          <w:color w:val="auto"/>
          <w:sz w:val="32"/>
          <w:szCs w:val="32"/>
          <w:lang w:val="en-US" w:eastAsia="zh-CN"/>
        </w:rPr>
        <w:t>工程土方项目内部统一调配使用</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清淤污泥脱水后运至防洪除涝工程，用于植被生长基质填料，</w:t>
      </w:r>
      <w:r>
        <w:rPr>
          <w:rFonts w:hint="eastAsia" w:ascii="Times New Roman" w:hAnsi="Times New Roman" w:eastAsia="仿宋_GB2312" w:cs="Times New Roman"/>
          <w:color w:val="auto"/>
          <w:sz w:val="32"/>
          <w:szCs w:val="32"/>
        </w:rPr>
        <w:t>生活垃圾交由环卫部门转运处置</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施工场地内隔油池内定期清理产生的废油即清即运，不在项目区暂存，委托有资质单位处置</w:t>
      </w:r>
      <w:r>
        <w:rPr>
          <w:rFonts w:hint="eastAsia"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六</w:t>
      </w:r>
      <w:r>
        <w:rPr>
          <w:rFonts w:hint="eastAsia" w:ascii="Times New Roman" w:hAnsi="Times New Roman" w:eastAsia="仿宋_GB2312" w:cs="Times New Roman"/>
          <w:color w:val="auto"/>
          <w:sz w:val="32"/>
          <w:szCs w:val="32"/>
        </w:rPr>
        <w:t>）强化环境风险防范。规范弃土弃渣场、堆场建设，严格落实渣场、堆场支护，设置挡土墙，四周设置排水沟，避免产生次生灾害；强化</w:t>
      </w:r>
      <w:r>
        <w:rPr>
          <w:rFonts w:hint="eastAsia" w:ascii="Times New Roman" w:hAnsi="Times New Roman" w:eastAsia="仿宋_GB2312" w:cs="Times New Roman"/>
          <w:color w:val="auto"/>
          <w:sz w:val="32"/>
          <w:szCs w:val="32"/>
          <w:lang w:val="en-US" w:eastAsia="zh-CN"/>
        </w:rPr>
        <w:t>施工机械</w:t>
      </w:r>
      <w:r>
        <w:rPr>
          <w:rFonts w:hint="eastAsia" w:ascii="Times New Roman" w:hAnsi="Times New Roman" w:eastAsia="仿宋_GB2312" w:cs="Times New Roman"/>
          <w:color w:val="auto"/>
          <w:sz w:val="32"/>
          <w:szCs w:val="32"/>
          <w:lang w:eastAsia="zh-CN"/>
        </w:rPr>
        <w:t>漏</w:t>
      </w:r>
      <w:r>
        <w:rPr>
          <w:rFonts w:hint="eastAsia" w:ascii="Times New Roman" w:hAnsi="Times New Roman" w:eastAsia="仿宋_GB2312" w:cs="Times New Roman"/>
          <w:color w:val="auto"/>
          <w:sz w:val="32"/>
          <w:szCs w:val="32"/>
        </w:rPr>
        <w:t>油等风险管控和应急处置能力，配备</w:t>
      </w:r>
      <w:r>
        <w:rPr>
          <w:rFonts w:hint="eastAsia" w:ascii="Times New Roman" w:hAnsi="Times New Roman" w:eastAsia="仿宋_GB2312" w:cs="Times New Roman"/>
          <w:color w:val="auto"/>
          <w:sz w:val="32"/>
          <w:szCs w:val="32"/>
          <w:lang w:val="en-US" w:eastAsia="zh-CN"/>
        </w:rPr>
        <w:t>必要</w:t>
      </w:r>
      <w:r>
        <w:rPr>
          <w:rFonts w:hint="eastAsia" w:ascii="Times New Roman" w:hAnsi="Times New Roman" w:eastAsia="仿宋_GB2312" w:cs="Times New Roman"/>
          <w:color w:val="auto"/>
          <w:sz w:val="32"/>
          <w:szCs w:val="32"/>
        </w:rPr>
        <w:t>应急物资。</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rPr>
        <w:t>三、</w:t>
      </w:r>
      <w:r>
        <w:rPr>
          <w:rFonts w:hint="eastAsia" w:ascii="Times New Roman" w:hAnsi="Times New Roman" w:eastAsia="仿宋_GB2312" w:cs="Times New Roman"/>
          <w:color w:val="auto"/>
          <w:sz w:val="32"/>
          <w:szCs w:val="32"/>
          <w:lang w:eastAsia="zh-CN"/>
        </w:rPr>
        <w:t>项目</w:t>
      </w:r>
      <w:r>
        <w:rPr>
          <w:rFonts w:hint="eastAsia" w:ascii="Times New Roman" w:hAnsi="Times New Roman" w:eastAsia="仿宋_GB2312" w:cs="Times New Roman"/>
          <w:color w:val="auto"/>
          <w:sz w:val="32"/>
          <w:szCs w:val="32"/>
        </w:rPr>
        <w:t>应加强生态环境管理</w:t>
      </w:r>
      <w:r>
        <w:rPr>
          <w:rFonts w:hint="eastAsia" w:ascii="Times New Roman" w:hAnsi="Times New Roman" w:eastAsia="仿宋_GB2312" w:cs="Times New Roman"/>
          <w:color w:val="auto"/>
          <w:sz w:val="32"/>
          <w:szCs w:val="32"/>
          <w:lang w:eastAsia="zh-CN"/>
        </w:rPr>
        <w:t>工作</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制定生态环境保护规章制度，确定专人负责环保工作</w:t>
      </w:r>
      <w:r>
        <w:rPr>
          <w:rFonts w:hint="eastAsia" w:ascii="Times New Roman" w:hAnsi="Times New Roman" w:eastAsia="仿宋_GB2312" w:cs="Times New Roman"/>
          <w:color w:val="auto"/>
          <w:sz w:val="32"/>
          <w:szCs w:val="32"/>
        </w:rPr>
        <w:t>，制定环境监测计划，</w:t>
      </w:r>
      <w:r>
        <w:rPr>
          <w:rFonts w:hint="eastAsia" w:ascii="Times New Roman" w:hAnsi="Times New Roman" w:eastAsia="仿宋_GB2312" w:cs="Times New Roman"/>
          <w:color w:val="auto"/>
          <w:sz w:val="32"/>
          <w:szCs w:val="32"/>
          <w:lang w:eastAsia="zh-CN"/>
        </w:rPr>
        <w:t>定期进行</w:t>
      </w:r>
      <w:r>
        <w:rPr>
          <w:rFonts w:hint="eastAsia" w:ascii="Times New Roman" w:hAnsi="Times New Roman" w:eastAsia="仿宋_GB2312" w:cs="Times New Roman"/>
          <w:color w:val="auto"/>
          <w:sz w:val="32"/>
          <w:szCs w:val="32"/>
        </w:rPr>
        <w:t>监测</w:t>
      </w:r>
      <w:r>
        <w:rPr>
          <w:rFonts w:hint="eastAsia" w:ascii="Times New Roman" w:hAnsi="Times New Roman" w:eastAsia="仿宋_GB2312" w:cs="Times New Roman"/>
          <w:color w:val="auto"/>
          <w:sz w:val="32"/>
          <w:szCs w:val="32"/>
          <w:lang w:eastAsia="zh-CN"/>
        </w:rPr>
        <w:t>，加强对各项污染防治、生态保护设施的管理、维护，做好生态恢复及做到污染物稳定达标排放。</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四、《</w:t>
      </w:r>
      <w:r>
        <w:rPr>
          <w:rFonts w:hint="eastAsia" w:ascii="Times New Roman" w:hAnsi="Times New Roman" w:eastAsia="仿宋_GB2312" w:cs="Times New Roman"/>
          <w:color w:val="auto"/>
          <w:sz w:val="32"/>
          <w:szCs w:val="32"/>
          <w:lang w:eastAsia="zh-CN"/>
        </w:rPr>
        <w:t>报告表</w:t>
      </w:r>
      <w:r>
        <w:rPr>
          <w:rFonts w:hint="eastAsia" w:ascii="Times New Roman" w:hAnsi="Times New Roman" w:eastAsia="仿宋_GB2312" w:cs="Times New Roman"/>
          <w:color w:val="auto"/>
          <w:sz w:val="32"/>
          <w:szCs w:val="32"/>
        </w:rPr>
        <w:t>》经批准后，如项目的性质、规模、地点、采用的生产工艺或防治污染、防止生态破坏的措施发生重大变动的，应依法重新报批项目的环境影响评价文件。超过五年方决定该项目开工建设的，应依法报我局重新审核。</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五、</w:t>
      </w:r>
      <w:r>
        <w:rPr>
          <w:rFonts w:hint="default" w:ascii="Times New Roman" w:hAnsi="Times New Roman" w:eastAsia="仿宋_GB2312" w:cs="Times New Roman"/>
          <w:color w:val="auto"/>
          <w:sz w:val="32"/>
          <w:szCs w:val="32"/>
        </w:rPr>
        <w:t>建设项目必须严格执行环境保护“三同时”制度。项目</w:t>
      </w:r>
      <w:r>
        <w:rPr>
          <w:rFonts w:hint="eastAsia" w:ascii="Times New Roman" w:hAnsi="Times New Roman" w:eastAsia="仿宋_GB2312" w:cs="Times New Roman"/>
          <w:color w:val="auto"/>
          <w:sz w:val="32"/>
          <w:szCs w:val="32"/>
          <w:lang w:eastAsia="zh-CN"/>
        </w:rPr>
        <w:t>初步</w:t>
      </w:r>
      <w:r>
        <w:rPr>
          <w:rFonts w:hint="default" w:ascii="Times New Roman" w:hAnsi="Times New Roman" w:eastAsia="仿宋_GB2312" w:cs="Times New Roman"/>
          <w:color w:val="auto"/>
          <w:sz w:val="32"/>
          <w:szCs w:val="32"/>
        </w:rPr>
        <w:t>设计应同步落实防治环境污染和生态破坏措施设计，保证环境保护设施投入。环保设施建设必须纳入施工合同，保证环保设施建设进度和资金。</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六、</w:t>
      </w:r>
      <w:r>
        <w:rPr>
          <w:rFonts w:hint="eastAsia" w:ascii="Times New Roman" w:hAnsi="Times New Roman" w:eastAsia="仿宋_GB2312" w:cs="Times New Roman"/>
          <w:color w:val="auto"/>
          <w:sz w:val="32"/>
          <w:szCs w:val="32"/>
        </w:rPr>
        <w:t>做好项目的</w:t>
      </w:r>
      <w:r>
        <w:rPr>
          <w:rFonts w:hint="eastAsia" w:ascii="Times New Roman" w:hAnsi="Times New Roman" w:eastAsia="仿宋_GB2312" w:cs="Times New Roman"/>
          <w:color w:val="auto"/>
          <w:sz w:val="32"/>
          <w:szCs w:val="32"/>
          <w:lang w:val="en-US" w:eastAsia="zh-CN"/>
        </w:rPr>
        <w:t>准备</w:t>
      </w:r>
      <w:r>
        <w:rPr>
          <w:rFonts w:hint="eastAsia" w:ascii="Times New Roman" w:hAnsi="Times New Roman" w:eastAsia="仿宋_GB2312" w:cs="Times New Roman"/>
          <w:color w:val="auto"/>
          <w:sz w:val="32"/>
          <w:szCs w:val="32"/>
        </w:rPr>
        <w:t>工作，在工程施工过程中，加强与周边及沿线公众的沟通，及时解决公众担忧的环境问题，满足公众合理的环境诉求。</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七、</w:t>
      </w:r>
      <w:r>
        <w:rPr>
          <w:rFonts w:hint="eastAsia" w:ascii="Times New Roman" w:hAnsi="Times New Roman" w:eastAsia="仿宋_GB2312" w:cs="Times New Roman"/>
          <w:color w:val="auto"/>
          <w:sz w:val="32"/>
          <w:szCs w:val="32"/>
        </w:rPr>
        <w:t>国家对本项目应执行的环境标准作出修订或新颁布的要求，执行新标准和新要求。</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八</w:t>
      </w:r>
      <w:r>
        <w:rPr>
          <w:rFonts w:hint="eastAsia" w:ascii="Times New Roman" w:hAnsi="Times New Roman" w:eastAsia="仿宋_GB2312" w:cs="Times New Roman"/>
          <w:color w:val="auto"/>
          <w:sz w:val="32"/>
          <w:szCs w:val="32"/>
        </w:rPr>
        <w:t>、该项目建成后，应按照法定程序和要求及时开展建设项目竣工环境保护验收和验收信息报送工作，并依法依规公开相关信息。</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九</w:t>
      </w:r>
      <w:r>
        <w:rPr>
          <w:rFonts w:hint="eastAsia" w:ascii="Times New Roman" w:hAnsi="Times New Roman" w:eastAsia="仿宋_GB2312" w:cs="Times New Roman"/>
          <w:color w:val="auto"/>
          <w:sz w:val="32"/>
          <w:szCs w:val="32"/>
        </w:rPr>
        <w:t>、项目实施过程中应依法严格执行相关主管部门规定，取得了法定许可后方可开工。</w:t>
      </w:r>
    </w:p>
    <w:p>
      <w:pPr>
        <w:keepNext w:val="0"/>
        <w:keepLines w:val="0"/>
        <w:pageBreakBefore w:val="0"/>
        <w:widowControl w:val="0"/>
        <w:kinsoku/>
        <w:wordWrap/>
        <w:overflowPunct/>
        <w:topLinePunct w:val="0"/>
        <w:autoSpaceDE/>
        <w:autoSpaceDN/>
        <w:bidi w:val="0"/>
        <w:adjustRightInd w:val="0"/>
        <w:snapToGrid w:val="0"/>
        <w:spacing w:line="580" w:lineRule="exact"/>
        <w:ind w:firstLine="640"/>
        <w:textAlignment w:val="auto"/>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十</w:t>
      </w:r>
      <w:r>
        <w:rPr>
          <w:rFonts w:hint="eastAsia" w:ascii="Times New Roman" w:hAnsi="Times New Roman" w:eastAsia="仿宋_GB2312" w:cs="Times New Roman"/>
          <w:color w:val="auto"/>
          <w:sz w:val="32"/>
          <w:szCs w:val="32"/>
        </w:rPr>
        <w:t>、请市生态环境保护综合行政执法支队、屯溪区生态环境分局负责该项目环境保护“三同时”和日常监督管理工作。</w:t>
      </w:r>
    </w:p>
    <w:p>
      <w:pPr>
        <w:keepNext w:val="0"/>
        <w:keepLines w:val="0"/>
        <w:pageBreakBefore w:val="0"/>
        <w:widowControl w:val="0"/>
        <w:kinsoku/>
        <w:wordWrap/>
        <w:overflowPunct/>
        <w:topLinePunct w:val="0"/>
        <w:autoSpaceDE/>
        <w:autoSpaceDN/>
        <w:bidi w:val="0"/>
        <w:adjustRightInd w:val="0"/>
        <w:snapToGrid w:val="0"/>
        <w:spacing w:line="580" w:lineRule="exact"/>
        <w:ind w:firstLine="640"/>
        <w:jc w:val="left"/>
        <w:textAlignment w:val="auto"/>
        <w:rPr>
          <w:rFonts w:eastAsia="仿宋_GB2312"/>
          <w:bCs/>
          <w:color w:val="auto"/>
          <w:sz w:val="32"/>
          <w:szCs w:val="32"/>
        </w:rPr>
      </w:pPr>
    </w:p>
    <w:p>
      <w:pPr>
        <w:pStyle w:val="7"/>
        <w:keepNext w:val="0"/>
        <w:keepLines w:val="0"/>
        <w:pageBreakBefore w:val="0"/>
        <w:widowControl w:val="0"/>
        <w:kinsoku/>
        <w:wordWrap/>
        <w:overflowPunct/>
        <w:topLinePunct w:val="0"/>
        <w:autoSpaceDE/>
        <w:autoSpaceDN/>
        <w:bidi w:val="0"/>
        <w:spacing w:before="0" w:beforeLines="0" w:line="580" w:lineRule="exact"/>
        <w:textAlignment w:val="auto"/>
        <w:rPr>
          <w:color w:val="auto"/>
        </w:rPr>
      </w:pPr>
    </w:p>
    <w:p>
      <w:pPr>
        <w:keepNext w:val="0"/>
        <w:keepLines w:val="0"/>
        <w:pageBreakBefore w:val="0"/>
        <w:widowControl w:val="0"/>
        <w:kinsoku/>
        <w:wordWrap/>
        <w:overflowPunct/>
        <w:topLinePunct w:val="0"/>
        <w:autoSpaceDE/>
        <w:autoSpaceDN/>
        <w:bidi w:val="0"/>
        <w:spacing w:line="580" w:lineRule="exact"/>
        <w:ind w:right="-34" w:firstLine="640" w:firstLineChars="200"/>
        <w:jc w:val="left"/>
        <w:textAlignment w:val="auto"/>
        <w:rPr>
          <w:rFonts w:hint="eastAsia" w:eastAsia="仿宋_GB2312"/>
          <w:color w:val="auto"/>
          <w:sz w:val="32"/>
          <w:szCs w:val="32"/>
        </w:rPr>
      </w:pPr>
      <w:r>
        <w:rPr>
          <w:rFonts w:eastAsia="仿宋_GB2312"/>
          <w:color w:val="auto"/>
          <w:kern w:val="24"/>
          <w:sz w:val="32"/>
          <w:szCs w:val="32"/>
        </w:rPr>
        <w:t xml:space="preserve">       </w:t>
      </w:r>
      <w:r>
        <w:rPr>
          <w:rFonts w:eastAsia="仿宋_GB2312"/>
          <w:color w:val="auto"/>
          <w:sz w:val="32"/>
          <w:szCs w:val="32"/>
        </w:rPr>
        <w:t xml:space="preserve">            </w:t>
      </w:r>
      <w:r>
        <w:rPr>
          <w:rFonts w:hint="eastAsia" w:eastAsia="仿宋_GB2312"/>
          <w:color w:val="auto"/>
          <w:sz w:val="32"/>
          <w:szCs w:val="32"/>
        </w:rPr>
        <w:t xml:space="preserve">     </w:t>
      </w:r>
      <w:r>
        <w:rPr>
          <w:rFonts w:eastAsia="仿宋_GB2312"/>
          <w:color w:val="auto"/>
          <w:sz w:val="32"/>
          <w:szCs w:val="32"/>
        </w:rPr>
        <w:t xml:space="preserve">   2026年</w:t>
      </w:r>
      <w:r>
        <w:rPr>
          <w:rFonts w:hint="eastAsia" w:eastAsia="仿宋_GB2312"/>
          <w:color w:val="auto"/>
          <w:sz w:val="32"/>
          <w:szCs w:val="32"/>
          <w:highlight w:val="none"/>
          <w:lang w:val="en-US" w:eastAsia="zh-CN"/>
        </w:rPr>
        <w:t>2</w:t>
      </w:r>
      <w:r>
        <w:rPr>
          <w:rFonts w:eastAsia="仿宋_GB2312"/>
          <w:color w:val="auto"/>
          <w:sz w:val="32"/>
          <w:szCs w:val="32"/>
          <w:highlight w:val="none"/>
        </w:rPr>
        <w:t>月</w:t>
      </w:r>
      <w:r>
        <w:rPr>
          <w:rFonts w:hint="eastAsia" w:eastAsia="仿宋_GB2312"/>
          <w:color w:val="auto"/>
          <w:sz w:val="32"/>
          <w:szCs w:val="32"/>
          <w:highlight w:val="none"/>
          <w:lang w:val="en-US" w:eastAsia="zh-CN"/>
        </w:rPr>
        <w:t>27</w:t>
      </w:r>
      <w:r>
        <w:rPr>
          <w:rFonts w:eastAsia="仿宋_GB2312"/>
          <w:color w:val="auto"/>
          <w:sz w:val="32"/>
          <w:szCs w:val="32"/>
          <w:highlight w:val="none"/>
        </w:rPr>
        <w:t>日</w:t>
      </w:r>
      <w:r>
        <w:rPr>
          <w:rFonts w:eastAsia="仿宋_GB2312"/>
          <w:color w:val="auto"/>
          <w:sz w:val="32"/>
          <w:szCs w:val="32"/>
        </w:rPr>
        <w:t xml:space="preserve">   </w:t>
      </w:r>
      <w:r>
        <w:rPr>
          <w:rFonts w:hint="eastAsia" w:eastAsia="仿宋_GB2312"/>
          <w:color w:val="auto"/>
          <w:sz w:val="32"/>
          <w:szCs w:val="32"/>
        </w:rPr>
        <w:t xml:space="preserve"> </w:t>
      </w:r>
    </w:p>
    <w:p>
      <w:pPr>
        <w:pStyle w:val="7"/>
        <w:rPr>
          <w:rFonts w:hint="eastAsia" w:eastAsia="仿宋_GB2312"/>
          <w:color w:val="auto"/>
          <w:sz w:val="32"/>
          <w:szCs w:val="32"/>
        </w:rPr>
      </w:pPr>
    </w:p>
    <w:bookmarkEnd w:id="0"/>
    <w:tbl>
      <w:tblPr>
        <w:tblStyle w:val="17"/>
        <w:tblpPr w:leftFromText="180" w:rightFromText="180" w:vertAnchor="text" w:horzAnchor="page" w:tblpX="1767" w:tblpY="3012"/>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8472" w:type="dxa"/>
            <w:tcBorders>
              <w:top w:val="single" w:color="auto" w:sz="4" w:space="0"/>
              <w:left w:val="nil"/>
              <w:bottom w:val="single" w:color="auto" w:sz="4" w:space="0"/>
              <w:right w:val="nil"/>
            </w:tcBorders>
            <w:vAlign w:val="center"/>
          </w:tcPr>
          <w:p>
            <w:pPr>
              <w:spacing w:line="320" w:lineRule="exact"/>
              <w:ind w:left="1121" w:leftChars="134" w:hanging="840" w:hangingChars="300"/>
              <w:rPr>
                <w:rFonts w:eastAsia="仿宋_GB2312"/>
                <w:color w:val="auto"/>
                <w:sz w:val="28"/>
                <w:szCs w:val="28"/>
                <w:highlight w:val="none"/>
                <w:lang w:val="en"/>
              </w:rPr>
            </w:pPr>
            <w:r>
              <w:rPr>
                <w:rFonts w:hint="eastAsia" w:eastAsia="仿宋_GB2312"/>
                <w:color w:val="auto"/>
                <w:sz w:val="28"/>
                <w:szCs w:val="28"/>
                <w:highlight w:val="none"/>
                <w:lang w:val="en"/>
              </w:rPr>
              <w:t>抄送：屯溪区生态环境分局，</w:t>
            </w:r>
            <w:r>
              <w:rPr>
                <w:rFonts w:hint="eastAsia" w:eastAsia="仿宋_GB2312"/>
                <w:color w:val="auto"/>
                <w:sz w:val="28"/>
                <w:szCs w:val="28"/>
                <w:highlight w:val="none"/>
                <w:lang w:val="en" w:eastAsia="zh-CN"/>
              </w:rPr>
              <w:t>黄山</w:t>
            </w:r>
            <w:r>
              <w:rPr>
                <w:rFonts w:hint="eastAsia" w:eastAsia="仿宋_GB2312"/>
                <w:color w:val="auto"/>
                <w:sz w:val="28"/>
                <w:szCs w:val="28"/>
                <w:highlight w:val="none"/>
                <w:lang w:val="en"/>
              </w:rPr>
              <w:t>市生态环境保护综合行政执法支队，</w:t>
            </w:r>
            <w:r>
              <w:rPr>
                <w:rFonts w:hint="eastAsia" w:eastAsia="仿宋_GB2312"/>
                <w:color w:val="auto"/>
                <w:sz w:val="28"/>
                <w:szCs w:val="28"/>
                <w:highlight w:val="none"/>
                <w:lang w:val="en" w:eastAsia="zh-CN"/>
              </w:rPr>
              <w:t>黄山星源环境咨询有限公司</w:t>
            </w:r>
            <w:r>
              <w:rPr>
                <w:rFonts w:hint="eastAsia" w:eastAsia="仿宋_GB2312"/>
                <w:color w:val="auto"/>
                <w:sz w:val="28"/>
                <w:szCs w:val="28"/>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72" w:type="dxa"/>
            <w:tcBorders>
              <w:top w:val="single" w:color="auto" w:sz="4" w:space="0"/>
              <w:left w:val="nil"/>
              <w:bottom w:val="single" w:color="auto" w:sz="4" w:space="0"/>
              <w:right w:val="nil"/>
            </w:tcBorders>
            <w:vAlign w:val="center"/>
          </w:tcPr>
          <w:p>
            <w:pPr>
              <w:adjustRightInd w:val="0"/>
              <w:snapToGrid w:val="0"/>
              <w:spacing w:line="320" w:lineRule="exact"/>
              <w:ind w:firstLine="280" w:firstLineChars="100"/>
              <w:rPr>
                <w:rFonts w:eastAsia="仿宋_GB2312"/>
                <w:color w:val="auto"/>
                <w:sz w:val="28"/>
                <w:szCs w:val="28"/>
                <w:highlight w:val="none"/>
              </w:rPr>
            </w:pPr>
            <w:r>
              <w:rPr>
                <w:rFonts w:hint="eastAsia" w:eastAsia="仿宋_GB2312"/>
                <w:color w:val="auto"/>
                <w:sz w:val="28"/>
                <w:szCs w:val="28"/>
                <w:highlight w:val="none"/>
              </w:rPr>
              <w:t>黄山市生态环境局</w:t>
            </w:r>
            <w:r>
              <w:rPr>
                <w:rFonts w:eastAsia="仿宋_GB2312"/>
                <w:color w:val="auto"/>
                <w:sz w:val="28"/>
                <w:szCs w:val="28"/>
                <w:highlight w:val="none"/>
              </w:rPr>
              <w:t xml:space="preserve">        </w:t>
            </w:r>
            <w:r>
              <w:rPr>
                <w:rFonts w:hint="eastAsia" w:eastAsia="仿宋_GB2312"/>
                <w:color w:val="auto"/>
                <w:sz w:val="28"/>
                <w:szCs w:val="28"/>
                <w:highlight w:val="none"/>
              </w:rPr>
              <w:t xml:space="preserve"> </w:t>
            </w:r>
            <w:r>
              <w:rPr>
                <w:rFonts w:eastAsia="仿宋_GB2312"/>
                <w:color w:val="auto"/>
                <w:sz w:val="28"/>
                <w:szCs w:val="28"/>
                <w:highlight w:val="none"/>
              </w:rPr>
              <w:t xml:space="preserve">    </w:t>
            </w:r>
            <w:r>
              <w:rPr>
                <w:rFonts w:hint="eastAsia" w:eastAsia="仿宋_GB2312"/>
                <w:color w:val="auto"/>
                <w:sz w:val="28"/>
                <w:szCs w:val="28"/>
                <w:highlight w:val="none"/>
              </w:rPr>
              <w:t xml:space="preserve"> </w:t>
            </w:r>
            <w:r>
              <w:rPr>
                <w:rFonts w:eastAsia="仿宋_GB2312"/>
                <w:color w:val="auto"/>
                <w:sz w:val="28"/>
                <w:szCs w:val="28"/>
                <w:highlight w:val="none"/>
              </w:rPr>
              <w:t xml:space="preserve">     2026</w:t>
            </w:r>
            <w:r>
              <w:rPr>
                <w:rFonts w:hint="eastAsia" w:eastAsia="仿宋_GB2312"/>
                <w:color w:val="auto"/>
                <w:sz w:val="28"/>
                <w:szCs w:val="28"/>
                <w:highlight w:val="none"/>
              </w:rPr>
              <w:t>年</w:t>
            </w:r>
            <w:r>
              <w:rPr>
                <w:rFonts w:hint="eastAsia" w:eastAsia="仿宋_GB2312"/>
                <w:color w:val="auto"/>
                <w:sz w:val="28"/>
                <w:szCs w:val="28"/>
                <w:highlight w:val="none"/>
                <w:lang w:val="en-US" w:eastAsia="zh-CN"/>
              </w:rPr>
              <w:t>2</w:t>
            </w:r>
            <w:r>
              <w:rPr>
                <w:rFonts w:hint="eastAsia" w:eastAsia="仿宋_GB2312"/>
                <w:color w:val="auto"/>
                <w:sz w:val="28"/>
                <w:szCs w:val="28"/>
                <w:highlight w:val="none"/>
              </w:rPr>
              <w:t>月</w:t>
            </w:r>
            <w:r>
              <w:rPr>
                <w:rFonts w:hint="eastAsia" w:eastAsia="仿宋_GB2312"/>
                <w:color w:val="auto"/>
                <w:sz w:val="28"/>
                <w:szCs w:val="28"/>
                <w:highlight w:val="none"/>
                <w:lang w:val="en-US" w:eastAsia="zh-CN"/>
              </w:rPr>
              <w:t>27</w:t>
            </w:r>
            <w:r>
              <w:rPr>
                <w:rFonts w:hint="eastAsia" w:eastAsia="仿宋_GB2312"/>
                <w:color w:val="auto"/>
                <w:sz w:val="28"/>
                <w:szCs w:val="28"/>
                <w:highlight w:val="none"/>
              </w:rPr>
              <w:t>日印发</w:t>
            </w:r>
          </w:p>
        </w:tc>
      </w:tr>
    </w:tbl>
    <w:p>
      <w:pPr>
        <w:pStyle w:val="7"/>
        <w:rPr>
          <w:rFonts w:hint="default" w:ascii="Times New Roman" w:hAnsi="Times New Roman" w:cs="Times New Roman"/>
          <w:color w:val="auto"/>
        </w:rPr>
      </w:pPr>
    </w:p>
    <w:sectPr>
      <w:footerReference r:id="rId3" w:type="default"/>
      <w:footerReference r:id="rId4" w:type="even"/>
      <w:pgSz w:w="11906" w:h="16838"/>
      <w:pgMar w:top="1985" w:right="1797" w:bottom="1134" w:left="1797" w:header="851" w:footer="79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0"/>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楷体">
    <w:panose1 w:val="02010609060101010101"/>
    <w:charset w:val="86"/>
    <w:family w:val="modern"/>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algun Gothic Semilight">
    <w:altName w:val="汉仪仿宋S"/>
    <w:panose1 w:val="00000000000000000000"/>
    <w:charset w:val="86"/>
    <w:family w:val="auto"/>
    <w:pitch w:val="default"/>
    <w:sig w:usb0="00000000" w:usb1="00000000" w:usb2="00000012" w:usb3="00000000" w:csb0="203E01BD" w:csb1="D7FF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汉仪仿宋S">
    <w:panose1 w:val="00020600040101000101"/>
    <w:charset w:val="86"/>
    <w:family w:val="auto"/>
    <w:pitch w:val="default"/>
    <w:sig w:usb0="A00002BF" w:usb1="38CF7CFA" w:usb2="00000016" w:usb3="00000000" w:csb0="0004009F"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5 -</w:t>
    </w:r>
    <w:r>
      <w:rPr>
        <w:rFonts w:ascii="宋体" w:hAnsi="宋体"/>
        <w:sz w:val="28"/>
        <w:szCs w:val="28"/>
      </w:rPr>
      <w:fldChar w:fldCharType="end"/>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6 -</w:t>
    </w:r>
    <w:r>
      <w:rPr>
        <w:rFonts w:ascii="宋体" w:hAnsi="宋体"/>
        <w:sz w:val="28"/>
        <w:szCs w:val="28"/>
      </w:rPr>
      <w:fldChar w:fldCharType="end"/>
    </w:r>
  </w:p>
  <w:p>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mirrorMargins w:val="true"/>
  <w:bordersDoNotSurroundHeader w:val="true"/>
  <w:bordersDoNotSurroundFooter w:val="true"/>
  <w:documentProtection w:enforcement="0"/>
  <w:defaultTabStop w:val="420"/>
  <w:doNotHyphenateCaps/>
  <w:evenAndOddHeaders w:val="true"/>
  <w:drawingGridHorizontalSpacing w:val="105"/>
  <w:drawingGridVerticalSpacing w:val="435"/>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xN2ZmNGVkMmY3NTJmYjljYmIyMWM4M2QzNjQyMGQifQ=="/>
  </w:docVars>
  <w:rsids>
    <w:rsidRoot w:val="00C558A6"/>
    <w:rsid w:val="0000166B"/>
    <w:rsid w:val="00001FDD"/>
    <w:rsid w:val="0000341E"/>
    <w:rsid w:val="00006AB0"/>
    <w:rsid w:val="00006F0D"/>
    <w:rsid w:val="000118CA"/>
    <w:rsid w:val="00020F3C"/>
    <w:rsid w:val="0002219C"/>
    <w:rsid w:val="000229BA"/>
    <w:rsid w:val="000237BF"/>
    <w:rsid w:val="00025B1F"/>
    <w:rsid w:val="000314C6"/>
    <w:rsid w:val="0003198C"/>
    <w:rsid w:val="000328DF"/>
    <w:rsid w:val="00035AE6"/>
    <w:rsid w:val="00042927"/>
    <w:rsid w:val="0004431D"/>
    <w:rsid w:val="00044A25"/>
    <w:rsid w:val="000529D3"/>
    <w:rsid w:val="000536AE"/>
    <w:rsid w:val="00053830"/>
    <w:rsid w:val="0005478C"/>
    <w:rsid w:val="00057F6D"/>
    <w:rsid w:val="000645A3"/>
    <w:rsid w:val="00070409"/>
    <w:rsid w:val="00074544"/>
    <w:rsid w:val="00074757"/>
    <w:rsid w:val="00082EBC"/>
    <w:rsid w:val="0008750C"/>
    <w:rsid w:val="000907CE"/>
    <w:rsid w:val="0009320E"/>
    <w:rsid w:val="00093F06"/>
    <w:rsid w:val="0009538F"/>
    <w:rsid w:val="00095862"/>
    <w:rsid w:val="00095AC1"/>
    <w:rsid w:val="00095D9E"/>
    <w:rsid w:val="00096496"/>
    <w:rsid w:val="0009658A"/>
    <w:rsid w:val="00096707"/>
    <w:rsid w:val="00096BFB"/>
    <w:rsid w:val="000A0368"/>
    <w:rsid w:val="000A0EF2"/>
    <w:rsid w:val="000A1EF8"/>
    <w:rsid w:val="000A5F0A"/>
    <w:rsid w:val="000A66ED"/>
    <w:rsid w:val="000B291B"/>
    <w:rsid w:val="000B61EC"/>
    <w:rsid w:val="000C0212"/>
    <w:rsid w:val="000C4EF4"/>
    <w:rsid w:val="000D012C"/>
    <w:rsid w:val="000D1670"/>
    <w:rsid w:val="000D29D6"/>
    <w:rsid w:val="000D3DEB"/>
    <w:rsid w:val="000D7F18"/>
    <w:rsid w:val="000E7C4C"/>
    <w:rsid w:val="000F0595"/>
    <w:rsid w:val="000F0BA0"/>
    <w:rsid w:val="000F7CA6"/>
    <w:rsid w:val="001005B6"/>
    <w:rsid w:val="00100D61"/>
    <w:rsid w:val="00102A1F"/>
    <w:rsid w:val="00103764"/>
    <w:rsid w:val="001040B0"/>
    <w:rsid w:val="00105656"/>
    <w:rsid w:val="00106C9C"/>
    <w:rsid w:val="001074C4"/>
    <w:rsid w:val="0011083D"/>
    <w:rsid w:val="00110DBC"/>
    <w:rsid w:val="00111E66"/>
    <w:rsid w:val="00112DAC"/>
    <w:rsid w:val="001136DE"/>
    <w:rsid w:val="00114638"/>
    <w:rsid w:val="00116E41"/>
    <w:rsid w:val="00122595"/>
    <w:rsid w:val="00123394"/>
    <w:rsid w:val="00124053"/>
    <w:rsid w:val="00124416"/>
    <w:rsid w:val="00125CD2"/>
    <w:rsid w:val="00131EEE"/>
    <w:rsid w:val="00133026"/>
    <w:rsid w:val="001340B9"/>
    <w:rsid w:val="001340F4"/>
    <w:rsid w:val="00135DB7"/>
    <w:rsid w:val="00135EF1"/>
    <w:rsid w:val="00137283"/>
    <w:rsid w:val="0014050B"/>
    <w:rsid w:val="0014436A"/>
    <w:rsid w:val="0014603B"/>
    <w:rsid w:val="00146133"/>
    <w:rsid w:val="001461D0"/>
    <w:rsid w:val="00146998"/>
    <w:rsid w:val="00147F58"/>
    <w:rsid w:val="0015716C"/>
    <w:rsid w:val="00161E68"/>
    <w:rsid w:val="0016230F"/>
    <w:rsid w:val="0016303B"/>
    <w:rsid w:val="001630F9"/>
    <w:rsid w:val="001646AD"/>
    <w:rsid w:val="00164728"/>
    <w:rsid w:val="00165D45"/>
    <w:rsid w:val="001671A5"/>
    <w:rsid w:val="001712BA"/>
    <w:rsid w:val="001742B6"/>
    <w:rsid w:val="00174D74"/>
    <w:rsid w:val="00174E1C"/>
    <w:rsid w:val="00176574"/>
    <w:rsid w:val="001779AA"/>
    <w:rsid w:val="00183CCD"/>
    <w:rsid w:val="00185EA7"/>
    <w:rsid w:val="00190B86"/>
    <w:rsid w:val="00192DC6"/>
    <w:rsid w:val="0019672E"/>
    <w:rsid w:val="001A113D"/>
    <w:rsid w:val="001A1CBE"/>
    <w:rsid w:val="001A1F0A"/>
    <w:rsid w:val="001A24E9"/>
    <w:rsid w:val="001A72F9"/>
    <w:rsid w:val="001A7935"/>
    <w:rsid w:val="001B0A5C"/>
    <w:rsid w:val="001B0CE9"/>
    <w:rsid w:val="001B2074"/>
    <w:rsid w:val="001B30D0"/>
    <w:rsid w:val="001B5A38"/>
    <w:rsid w:val="001B6940"/>
    <w:rsid w:val="001C26EB"/>
    <w:rsid w:val="001C32A8"/>
    <w:rsid w:val="001C7656"/>
    <w:rsid w:val="001D174E"/>
    <w:rsid w:val="001D37DB"/>
    <w:rsid w:val="001D60A9"/>
    <w:rsid w:val="001F0927"/>
    <w:rsid w:val="001F4B06"/>
    <w:rsid w:val="001F6496"/>
    <w:rsid w:val="001F7DE2"/>
    <w:rsid w:val="00200322"/>
    <w:rsid w:val="002005E2"/>
    <w:rsid w:val="00203831"/>
    <w:rsid w:val="00203C87"/>
    <w:rsid w:val="00204837"/>
    <w:rsid w:val="0020701E"/>
    <w:rsid w:val="00207A18"/>
    <w:rsid w:val="00212F2F"/>
    <w:rsid w:val="002133EE"/>
    <w:rsid w:val="00215B78"/>
    <w:rsid w:val="00215D1A"/>
    <w:rsid w:val="002177C9"/>
    <w:rsid w:val="002215E0"/>
    <w:rsid w:val="002216C8"/>
    <w:rsid w:val="0022395C"/>
    <w:rsid w:val="00226D98"/>
    <w:rsid w:val="00227597"/>
    <w:rsid w:val="00227DAC"/>
    <w:rsid w:val="002364B3"/>
    <w:rsid w:val="0024315E"/>
    <w:rsid w:val="0024746E"/>
    <w:rsid w:val="0025127B"/>
    <w:rsid w:val="00254183"/>
    <w:rsid w:val="00257402"/>
    <w:rsid w:val="0025741D"/>
    <w:rsid w:val="0026131C"/>
    <w:rsid w:val="002631BD"/>
    <w:rsid w:val="002631C5"/>
    <w:rsid w:val="00264AAB"/>
    <w:rsid w:val="0026502A"/>
    <w:rsid w:val="00265F8D"/>
    <w:rsid w:val="00271532"/>
    <w:rsid w:val="00274E06"/>
    <w:rsid w:val="002762AF"/>
    <w:rsid w:val="002764FD"/>
    <w:rsid w:val="00276564"/>
    <w:rsid w:val="00276A9A"/>
    <w:rsid w:val="00276ACB"/>
    <w:rsid w:val="00276C17"/>
    <w:rsid w:val="00282808"/>
    <w:rsid w:val="00283C42"/>
    <w:rsid w:val="00286881"/>
    <w:rsid w:val="00287015"/>
    <w:rsid w:val="002926FA"/>
    <w:rsid w:val="002968AD"/>
    <w:rsid w:val="002A028D"/>
    <w:rsid w:val="002A11EE"/>
    <w:rsid w:val="002A152B"/>
    <w:rsid w:val="002A15A1"/>
    <w:rsid w:val="002A25C6"/>
    <w:rsid w:val="002A37F1"/>
    <w:rsid w:val="002A4205"/>
    <w:rsid w:val="002A5A6E"/>
    <w:rsid w:val="002A5FEC"/>
    <w:rsid w:val="002A7E31"/>
    <w:rsid w:val="002B3C59"/>
    <w:rsid w:val="002B5A55"/>
    <w:rsid w:val="002B6E79"/>
    <w:rsid w:val="002C1F12"/>
    <w:rsid w:val="002C3587"/>
    <w:rsid w:val="002C4A11"/>
    <w:rsid w:val="002C56D3"/>
    <w:rsid w:val="002C7ECC"/>
    <w:rsid w:val="002D0C15"/>
    <w:rsid w:val="002D118B"/>
    <w:rsid w:val="002D3C84"/>
    <w:rsid w:val="002D6CE5"/>
    <w:rsid w:val="002E1ACE"/>
    <w:rsid w:val="002E2D8A"/>
    <w:rsid w:val="002E38CA"/>
    <w:rsid w:val="002E62A6"/>
    <w:rsid w:val="002E7035"/>
    <w:rsid w:val="002F20E9"/>
    <w:rsid w:val="002F22EE"/>
    <w:rsid w:val="002F2994"/>
    <w:rsid w:val="002F5B6E"/>
    <w:rsid w:val="00300949"/>
    <w:rsid w:val="00301132"/>
    <w:rsid w:val="0030135A"/>
    <w:rsid w:val="003015C0"/>
    <w:rsid w:val="00301E06"/>
    <w:rsid w:val="0030402F"/>
    <w:rsid w:val="003066E8"/>
    <w:rsid w:val="003076F7"/>
    <w:rsid w:val="00311475"/>
    <w:rsid w:val="00311486"/>
    <w:rsid w:val="003118DD"/>
    <w:rsid w:val="00312461"/>
    <w:rsid w:val="00315604"/>
    <w:rsid w:val="00317560"/>
    <w:rsid w:val="00322B59"/>
    <w:rsid w:val="00324D73"/>
    <w:rsid w:val="0033724E"/>
    <w:rsid w:val="0033759C"/>
    <w:rsid w:val="00340145"/>
    <w:rsid w:val="00340E36"/>
    <w:rsid w:val="00352F0F"/>
    <w:rsid w:val="00352F8C"/>
    <w:rsid w:val="00353446"/>
    <w:rsid w:val="00353F2C"/>
    <w:rsid w:val="0035482B"/>
    <w:rsid w:val="003643E2"/>
    <w:rsid w:val="00364E8D"/>
    <w:rsid w:val="00365456"/>
    <w:rsid w:val="003654EF"/>
    <w:rsid w:val="00365641"/>
    <w:rsid w:val="00365EA9"/>
    <w:rsid w:val="00367E7C"/>
    <w:rsid w:val="00371763"/>
    <w:rsid w:val="00371E85"/>
    <w:rsid w:val="00371FA3"/>
    <w:rsid w:val="0037536C"/>
    <w:rsid w:val="00375ED9"/>
    <w:rsid w:val="00383581"/>
    <w:rsid w:val="00384B3E"/>
    <w:rsid w:val="0038522C"/>
    <w:rsid w:val="00385701"/>
    <w:rsid w:val="00390B7A"/>
    <w:rsid w:val="0039272D"/>
    <w:rsid w:val="003963D6"/>
    <w:rsid w:val="00396853"/>
    <w:rsid w:val="00396CE8"/>
    <w:rsid w:val="003A4844"/>
    <w:rsid w:val="003A5677"/>
    <w:rsid w:val="003B7DBC"/>
    <w:rsid w:val="003C760D"/>
    <w:rsid w:val="003D113D"/>
    <w:rsid w:val="003D1BCA"/>
    <w:rsid w:val="003D379B"/>
    <w:rsid w:val="003D37EE"/>
    <w:rsid w:val="003D3825"/>
    <w:rsid w:val="003E0447"/>
    <w:rsid w:val="003E0792"/>
    <w:rsid w:val="003E497E"/>
    <w:rsid w:val="003E4B98"/>
    <w:rsid w:val="003E4EC1"/>
    <w:rsid w:val="003E5B8A"/>
    <w:rsid w:val="003E69FE"/>
    <w:rsid w:val="0040291E"/>
    <w:rsid w:val="0040749A"/>
    <w:rsid w:val="004115E9"/>
    <w:rsid w:val="004116B1"/>
    <w:rsid w:val="0041174A"/>
    <w:rsid w:val="00420541"/>
    <w:rsid w:val="00423FFC"/>
    <w:rsid w:val="0042418C"/>
    <w:rsid w:val="00426B23"/>
    <w:rsid w:val="00427416"/>
    <w:rsid w:val="00431D67"/>
    <w:rsid w:val="00433240"/>
    <w:rsid w:val="004373E5"/>
    <w:rsid w:val="0044004A"/>
    <w:rsid w:val="00441D4C"/>
    <w:rsid w:val="00443255"/>
    <w:rsid w:val="00446942"/>
    <w:rsid w:val="004476E5"/>
    <w:rsid w:val="00453AF3"/>
    <w:rsid w:val="00454543"/>
    <w:rsid w:val="00463E55"/>
    <w:rsid w:val="00465206"/>
    <w:rsid w:val="00470176"/>
    <w:rsid w:val="00470E89"/>
    <w:rsid w:val="004755C4"/>
    <w:rsid w:val="004777BA"/>
    <w:rsid w:val="0048027A"/>
    <w:rsid w:val="00480C70"/>
    <w:rsid w:val="004813D1"/>
    <w:rsid w:val="00486718"/>
    <w:rsid w:val="00490B3F"/>
    <w:rsid w:val="00491DA6"/>
    <w:rsid w:val="0049594A"/>
    <w:rsid w:val="00495EB7"/>
    <w:rsid w:val="00496745"/>
    <w:rsid w:val="00496E31"/>
    <w:rsid w:val="004A0215"/>
    <w:rsid w:val="004A0E19"/>
    <w:rsid w:val="004A166F"/>
    <w:rsid w:val="004A311F"/>
    <w:rsid w:val="004A4039"/>
    <w:rsid w:val="004A7810"/>
    <w:rsid w:val="004B3967"/>
    <w:rsid w:val="004B604C"/>
    <w:rsid w:val="004B62E8"/>
    <w:rsid w:val="004B6F3C"/>
    <w:rsid w:val="004C1FE7"/>
    <w:rsid w:val="004C4432"/>
    <w:rsid w:val="004C65F0"/>
    <w:rsid w:val="004D1B34"/>
    <w:rsid w:val="004D1D70"/>
    <w:rsid w:val="004D1FB3"/>
    <w:rsid w:val="004D412B"/>
    <w:rsid w:val="004D5A0E"/>
    <w:rsid w:val="004D7B5F"/>
    <w:rsid w:val="004E0CCA"/>
    <w:rsid w:val="004E34A4"/>
    <w:rsid w:val="004E3C9E"/>
    <w:rsid w:val="004E6623"/>
    <w:rsid w:val="004E7220"/>
    <w:rsid w:val="004F0BA4"/>
    <w:rsid w:val="004F1023"/>
    <w:rsid w:val="004F2A7B"/>
    <w:rsid w:val="004F3621"/>
    <w:rsid w:val="004F4DD1"/>
    <w:rsid w:val="004F4E1A"/>
    <w:rsid w:val="004F5451"/>
    <w:rsid w:val="00500045"/>
    <w:rsid w:val="00500639"/>
    <w:rsid w:val="00502561"/>
    <w:rsid w:val="00502850"/>
    <w:rsid w:val="005040FF"/>
    <w:rsid w:val="00504D72"/>
    <w:rsid w:val="005059E0"/>
    <w:rsid w:val="005064D0"/>
    <w:rsid w:val="00510EAC"/>
    <w:rsid w:val="0051332B"/>
    <w:rsid w:val="00513C56"/>
    <w:rsid w:val="00517041"/>
    <w:rsid w:val="0051788F"/>
    <w:rsid w:val="00517D72"/>
    <w:rsid w:val="00525892"/>
    <w:rsid w:val="00526880"/>
    <w:rsid w:val="00526CD0"/>
    <w:rsid w:val="00530EAA"/>
    <w:rsid w:val="005340A9"/>
    <w:rsid w:val="00535998"/>
    <w:rsid w:val="00537A4A"/>
    <w:rsid w:val="00540DDD"/>
    <w:rsid w:val="005414B3"/>
    <w:rsid w:val="00547388"/>
    <w:rsid w:val="00552000"/>
    <w:rsid w:val="005529D6"/>
    <w:rsid w:val="00552AF5"/>
    <w:rsid w:val="005546C1"/>
    <w:rsid w:val="00554C3B"/>
    <w:rsid w:val="00555B73"/>
    <w:rsid w:val="005565E4"/>
    <w:rsid w:val="00557A0D"/>
    <w:rsid w:val="00560046"/>
    <w:rsid w:val="005607DE"/>
    <w:rsid w:val="00560875"/>
    <w:rsid w:val="00560BB1"/>
    <w:rsid w:val="00565F97"/>
    <w:rsid w:val="0056634C"/>
    <w:rsid w:val="0057317C"/>
    <w:rsid w:val="005817B6"/>
    <w:rsid w:val="00581DB7"/>
    <w:rsid w:val="00591B62"/>
    <w:rsid w:val="00595416"/>
    <w:rsid w:val="005A0113"/>
    <w:rsid w:val="005A4835"/>
    <w:rsid w:val="005A6B02"/>
    <w:rsid w:val="005B2115"/>
    <w:rsid w:val="005B4863"/>
    <w:rsid w:val="005B4AE2"/>
    <w:rsid w:val="005B6B9E"/>
    <w:rsid w:val="005B6F27"/>
    <w:rsid w:val="005C10C1"/>
    <w:rsid w:val="005C11C1"/>
    <w:rsid w:val="005C12A5"/>
    <w:rsid w:val="005C4BF7"/>
    <w:rsid w:val="005C7E81"/>
    <w:rsid w:val="005D5783"/>
    <w:rsid w:val="005D73AA"/>
    <w:rsid w:val="005D7C8D"/>
    <w:rsid w:val="005F2C48"/>
    <w:rsid w:val="005F2CAA"/>
    <w:rsid w:val="005F3BA1"/>
    <w:rsid w:val="00602A5F"/>
    <w:rsid w:val="00603A9C"/>
    <w:rsid w:val="00607603"/>
    <w:rsid w:val="00607769"/>
    <w:rsid w:val="006110BE"/>
    <w:rsid w:val="006235B0"/>
    <w:rsid w:val="006242C4"/>
    <w:rsid w:val="006253D6"/>
    <w:rsid w:val="00626276"/>
    <w:rsid w:val="00626951"/>
    <w:rsid w:val="00630233"/>
    <w:rsid w:val="00632EDD"/>
    <w:rsid w:val="006335EA"/>
    <w:rsid w:val="00634CD3"/>
    <w:rsid w:val="006354BC"/>
    <w:rsid w:val="00635F1C"/>
    <w:rsid w:val="006360BD"/>
    <w:rsid w:val="00637366"/>
    <w:rsid w:val="0063754B"/>
    <w:rsid w:val="00641278"/>
    <w:rsid w:val="00641B34"/>
    <w:rsid w:val="00644222"/>
    <w:rsid w:val="00644518"/>
    <w:rsid w:val="00645C85"/>
    <w:rsid w:val="00650959"/>
    <w:rsid w:val="00651A73"/>
    <w:rsid w:val="006522CE"/>
    <w:rsid w:val="0065397D"/>
    <w:rsid w:val="00653AD4"/>
    <w:rsid w:val="0065462A"/>
    <w:rsid w:val="00655D5F"/>
    <w:rsid w:val="00656C89"/>
    <w:rsid w:val="006607BA"/>
    <w:rsid w:val="00661500"/>
    <w:rsid w:val="00664315"/>
    <w:rsid w:val="00673F1F"/>
    <w:rsid w:val="00677C8E"/>
    <w:rsid w:val="00677CE7"/>
    <w:rsid w:val="006812C5"/>
    <w:rsid w:val="00683A70"/>
    <w:rsid w:val="00690288"/>
    <w:rsid w:val="0069033E"/>
    <w:rsid w:val="00690BDB"/>
    <w:rsid w:val="00692773"/>
    <w:rsid w:val="0069331D"/>
    <w:rsid w:val="00693444"/>
    <w:rsid w:val="0069366E"/>
    <w:rsid w:val="006A3EC4"/>
    <w:rsid w:val="006B123F"/>
    <w:rsid w:val="006B5BD8"/>
    <w:rsid w:val="006B6B59"/>
    <w:rsid w:val="006B76DB"/>
    <w:rsid w:val="006B7BCF"/>
    <w:rsid w:val="006C03C3"/>
    <w:rsid w:val="006C19A5"/>
    <w:rsid w:val="006D44BC"/>
    <w:rsid w:val="006E0F1F"/>
    <w:rsid w:val="006E1C64"/>
    <w:rsid w:val="006E5C10"/>
    <w:rsid w:val="006E631E"/>
    <w:rsid w:val="006E76B9"/>
    <w:rsid w:val="006F0BC7"/>
    <w:rsid w:val="006F0C50"/>
    <w:rsid w:val="006F0F54"/>
    <w:rsid w:val="006F17A2"/>
    <w:rsid w:val="006F5F31"/>
    <w:rsid w:val="006F614C"/>
    <w:rsid w:val="007031EA"/>
    <w:rsid w:val="00705E96"/>
    <w:rsid w:val="007102DD"/>
    <w:rsid w:val="00711016"/>
    <w:rsid w:val="00711DA5"/>
    <w:rsid w:val="00711E7F"/>
    <w:rsid w:val="00712C3F"/>
    <w:rsid w:val="007139A8"/>
    <w:rsid w:val="00724301"/>
    <w:rsid w:val="00727E51"/>
    <w:rsid w:val="00736857"/>
    <w:rsid w:val="007419DD"/>
    <w:rsid w:val="0074252B"/>
    <w:rsid w:val="00744077"/>
    <w:rsid w:val="007455AC"/>
    <w:rsid w:val="007455F0"/>
    <w:rsid w:val="00747BF1"/>
    <w:rsid w:val="00752FC4"/>
    <w:rsid w:val="00755605"/>
    <w:rsid w:val="00756848"/>
    <w:rsid w:val="00760EB9"/>
    <w:rsid w:val="00760F8D"/>
    <w:rsid w:val="007623B0"/>
    <w:rsid w:val="0076249D"/>
    <w:rsid w:val="00767AA3"/>
    <w:rsid w:val="00770492"/>
    <w:rsid w:val="00770E05"/>
    <w:rsid w:val="00772262"/>
    <w:rsid w:val="00776807"/>
    <w:rsid w:val="007778E4"/>
    <w:rsid w:val="007836D7"/>
    <w:rsid w:val="007847C1"/>
    <w:rsid w:val="00784813"/>
    <w:rsid w:val="00786654"/>
    <w:rsid w:val="00786E45"/>
    <w:rsid w:val="007919C2"/>
    <w:rsid w:val="00792147"/>
    <w:rsid w:val="00795615"/>
    <w:rsid w:val="0079639D"/>
    <w:rsid w:val="007A00A6"/>
    <w:rsid w:val="007A0E4F"/>
    <w:rsid w:val="007A24C3"/>
    <w:rsid w:val="007A7BC8"/>
    <w:rsid w:val="007A7D9D"/>
    <w:rsid w:val="007B0D78"/>
    <w:rsid w:val="007B11BE"/>
    <w:rsid w:val="007B293B"/>
    <w:rsid w:val="007B38C2"/>
    <w:rsid w:val="007B52E9"/>
    <w:rsid w:val="007B54F7"/>
    <w:rsid w:val="007C1C01"/>
    <w:rsid w:val="007C1E6F"/>
    <w:rsid w:val="007C276D"/>
    <w:rsid w:val="007C6865"/>
    <w:rsid w:val="007C6DB5"/>
    <w:rsid w:val="007C6DFD"/>
    <w:rsid w:val="007C7C68"/>
    <w:rsid w:val="007D53B4"/>
    <w:rsid w:val="007D55AD"/>
    <w:rsid w:val="007D611D"/>
    <w:rsid w:val="007D703F"/>
    <w:rsid w:val="007D78D3"/>
    <w:rsid w:val="007E0B32"/>
    <w:rsid w:val="007E387C"/>
    <w:rsid w:val="007F17A9"/>
    <w:rsid w:val="007F3FEF"/>
    <w:rsid w:val="007F4059"/>
    <w:rsid w:val="007F571B"/>
    <w:rsid w:val="007F6022"/>
    <w:rsid w:val="007F6BBA"/>
    <w:rsid w:val="0080325A"/>
    <w:rsid w:val="008034C4"/>
    <w:rsid w:val="00803B96"/>
    <w:rsid w:val="0080605F"/>
    <w:rsid w:val="008062A4"/>
    <w:rsid w:val="008073CA"/>
    <w:rsid w:val="0080771C"/>
    <w:rsid w:val="0081500C"/>
    <w:rsid w:val="008173AD"/>
    <w:rsid w:val="0082248A"/>
    <w:rsid w:val="008240E3"/>
    <w:rsid w:val="0082453F"/>
    <w:rsid w:val="00825545"/>
    <w:rsid w:val="00826037"/>
    <w:rsid w:val="00830C24"/>
    <w:rsid w:val="008373F3"/>
    <w:rsid w:val="00842E29"/>
    <w:rsid w:val="008446C9"/>
    <w:rsid w:val="00845C68"/>
    <w:rsid w:val="0084751F"/>
    <w:rsid w:val="00853E82"/>
    <w:rsid w:val="00854EF4"/>
    <w:rsid w:val="00855A9E"/>
    <w:rsid w:val="00857A1B"/>
    <w:rsid w:val="00861770"/>
    <w:rsid w:val="00861883"/>
    <w:rsid w:val="008635C3"/>
    <w:rsid w:val="008645B3"/>
    <w:rsid w:val="00864BB7"/>
    <w:rsid w:val="00864EFB"/>
    <w:rsid w:val="00865992"/>
    <w:rsid w:val="008709C8"/>
    <w:rsid w:val="0087346C"/>
    <w:rsid w:val="00874120"/>
    <w:rsid w:val="00875AAE"/>
    <w:rsid w:val="008767B4"/>
    <w:rsid w:val="00877CBD"/>
    <w:rsid w:val="00887A61"/>
    <w:rsid w:val="00891681"/>
    <w:rsid w:val="00891D2E"/>
    <w:rsid w:val="0089616B"/>
    <w:rsid w:val="008965FA"/>
    <w:rsid w:val="008A0AAB"/>
    <w:rsid w:val="008A2AA6"/>
    <w:rsid w:val="008A4394"/>
    <w:rsid w:val="008A7009"/>
    <w:rsid w:val="008B3EBD"/>
    <w:rsid w:val="008C2A2A"/>
    <w:rsid w:val="008C41A0"/>
    <w:rsid w:val="008C6F24"/>
    <w:rsid w:val="008C7FCB"/>
    <w:rsid w:val="008D332D"/>
    <w:rsid w:val="008D3557"/>
    <w:rsid w:val="008D388B"/>
    <w:rsid w:val="008D6D45"/>
    <w:rsid w:val="008E03DD"/>
    <w:rsid w:val="008E2F28"/>
    <w:rsid w:val="008E34D9"/>
    <w:rsid w:val="008F3E9E"/>
    <w:rsid w:val="008F45B2"/>
    <w:rsid w:val="008F5A5D"/>
    <w:rsid w:val="008F5ED6"/>
    <w:rsid w:val="009025C7"/>
    <w:rsid w:val="00904306"/>
    <w:rsid w:val="00905176"/>
    <w:rsid w:val="009157B0"/>
    <w:rsid w:val="0091793E"/>
    <w:rsid w:val="009226BC"/>
    <w:rsid w:val="00930285"/>
    <w:rsid w:val="00933FB7"/>
    <w:rsid w:val="00934169"/>
    <w:rsid w:val="009356C8"/>
    <w:rsid w:val="00937263"/>
    <w:rsid w:val="0094087E"/>
    <w:rsid w:val="00941847"/>
    <w:rsid w:val="009423EE"/>
    <w:rsid w:val="009432F0"/>
    <w:rsid w:val="00943611"/>
    <w:rsid w:val="00944CDD"/>
    <w:rsid w:val="00946BA3"/>
    <w:rsid w:val="009529C5"/>
    <w:rsid w:val="00960D7E"/>
    <w:rsid w:val="009616CE"/>
    <w:rsid w:val="00973494"/>
    <w:rsid w:val="00973C2A"/>
    <w:rsid w:val="00976956"/>
    <w:rsid w:val="009775BB"/>
    <w:rsid w:val="00983D24"/>
    <w:rsid w:val="009857B4"/>
    <w:rsid w:val="0098645E"/>
    <w:rsid w:val="009909AC"/>
    <w:rsid w:val="00992A93"/>
    <w:rsid w:val="00993FFE"/>
    <w:rsid w:val="009952BF"/>
    <w:rsid w:val="0099790B"/>
    <w:rsid w:val="009A245A"/>
    <w:rsid w:val="009A2A95"/>
    <w:rsid w:val="009A472F"/>
    <w:rsid w:val="009A50BC"/>
    <w:rsid w:val="009A6A50"/>
    <w:rsid w:val="009A77E2"/>
    <w:rsid w:val="009B0387"/>
    <w:rsid w:val="009B0600"/>
    <w:rsid w:val="009B34B7"/>
    <w:rsid w:val="009B7313"/>
    <w:rsid w:val="009C5282"/>
    <w:rsid w:val="009C76EB"/>
    <w:rsid w:val="009D0637"/>
    <w:rsid w:val="009D34C3"/>
    <w:rsid w:val="009D45DC"/>
    <w:rsid w:val="009D4996"/>
    <w:rsid w:val="009E1CB5"/>
    <w:rsid w:val="009E2409"/>
    <w:rsid w:val="009E32D7"/>
    <w:rsid w:val="009E40CC"/>
    <w:rsid w:val="009F0CAB"/>
    <w:rsid w:val="009F176D"/>
    <w:rsid w:val="009F2242"/>
    <w:rsid w:val="009F35EE"/>
    <w:rsid w:val="00A0365F"/>
    <w:rsid w:val="00A043DB"/>
    <w:rsid w:val="00A05D68"/>
    <w:rsid w:val="00A10C70"/>
    <w:rsid w:val="00A16DDC"/>
    <w:rsid w:val="00A2019B"/>
    <w:rsid w:val="00A22596"/>
    <w:rsid w:val="00A23A95"/>
    <w:rsid w:val="00A24EA4"/>
    <w:rsid w:val="00A2639D"/>
    <w:rsid w:val="00A2684B"/>
    <w:rsid w:val="00A27C3C"/>
    <w:rsid w:val="00A27C94"/>
    <w:rsid w:val="00A31988"/>
    <w:rsid w:val="00A32825"/>
    <w:rsid w:val="00A3462B"/>
    <w:rsid w:val="00A35C1C"/>
    <w:rsid w:val="00A40A48"/>
    <w:rsid w:val="00A40DD6"/>
    <w:rsid w:val="00A4193E"/>
    <w:rsid w:val="00A41C0A"/>
    <w:rsid w:val="00A42020"/>
    <w:rsid w:val="00A4531E"/>
    <w:rsid w:val="00A454CE"/>
    <w:rsid w:val="00A4634C"/>
    <w:rsid w:val="00A46418"/>
    <w:rsid w:val="00A47612"/>
    <w:rsid w:val="00A53989"/>
    <w:rsid w:val="00A53D72"/>
    <w:rsid w:val="00A55CA0"/>
    <w:rsid w:val="00A608EC"/>
    <w:rsid w:val="00A63699"/>
    <w:rsid w:val="00A65025"/>
    <w:rsid w:val="00A65248"/>
    <w:rsid w:val="00A721AF"/>
    <w:rsid w:val="00A74E5F"/>
    <w:rsid w:val="00A74F32"/>
    <w:rsid w:val="00A77549"/>
    <w:rsid w:val="00A80823"/>
    <w:rsid w:val="00A8229A"/>
    <w:rsid w:val="00A85465"/>
    <w:rsid w:val="00A85766"/>
    <w:rsid w:val="00A87C93"/>
    <w:rsid w:val="00AA0296"/>
    <w:rsid w:val="00AA12AA"/>
    <w:rsid w:val="00AA3289"/>
    <w:rsid w:val="00AA4628"/>
    <w:rsid w:val="00AA61D3"/>
    <w:rsid w:val="00AA7EB4"/>
    <w:rsid w:val="00AB4A95"/>
    <w:rsid w:val="00AC041C"/>
    <w:rsid w:val="00AC1EC9"/>
    <w:rsid w:val="00AC4C56"/>
    <w:rsid w:val="00AD0BD4"/>
    <w:rsid w:val="00AD19F6"/>
    <w:rsid w:val="00AD3CF6"/>
    <w:rsid w:val="00AD44C9"/>
    <w:rsid w:val="00AD59EE"/>
    <w:rsid w:val="00AD7938"/>
    <w:rsid w:val="00AE01CD"/>
    <w:rsid w:val="00AE0B75"/>
    <w:rsid w:val="00AE1321"/>
    <w:rsid w:val="00AE198C"/>
    <w:rsid w:val="00AE6953"/>
    <w:rsid w:val="00AE69DD"/>
    <w:rsid w:val="00AE6DE4"/>
    <w:rsid w:val="00AE795E"/>
    <w:rsid w:val="00AF1208"/>
    <w:rsid w:val="00AF1B3C"/>
    <w:rsid w:val="00AF244D"/>
    <w:rsid w:val="00AF3B55"/>
    <w:rsid w:val="00AF4CB6"/>
    <w:rsid w:val="00AF4F8E"/>
    <w:rsid w:val="00AF61EB"/>
    <w:rsid w:val="00B000F9"/>
    <w:rsid w:val="00B007AA"/>
    <w:rsid w:val="00B00892"/>
    <w:rsid w:val="00B00F50"/>
    <w:rsid w:val="00B01C2B"/>
    <w:rsid w:val="00B024F5"/>
    <w:rsid w:val="00B04070"/>
    <w:rsid w:val="00B06D64"/>
    <w:rsid w:val="00B06DD5"/>
    <w:rsid w:val="00B139BD"/>
    <w:rsid w:val="00B13A6C"/>
    <w:rsid w:val="00B145EB"/>
    <w:rsid w:val="00B17369"/>
    <w:rsid w:val="00B21DCC"/>
    <w:rsid w:val="00B2333D"/>
    <w:rsid w:val="00B265C0"/>
    <w:rsid w:val="00B33C22"/>
    <w:rsid w:val="00B37266"/>
    <w:rsid w:val="00B403DE"/>
    <w:rsid w:val="00B40F9C"/>
    <w:rsid w:val="00B464A1"/>
    <w:rsid w:val="00B46E95"/>
    <w:rsid w:val="00B53C97"/>
    <w:rsid w:val="00B5421F"/>
    <w:rsid w:val="00B54462"/>
    <w:rsid w:val="00B57D14"/>
    <w:rsid w:val="00B620ED"/>
    <w:rsid w:val="00B625E6"/>
    <w:rsid w:val="00B64A7A"/>
    <w:rsid w:val="00B66244"/>
    <w:rsid w:val="00B753C9"/>
    <w:rsid w:val="00B75FBD"/>
    <w:rsid w:val="00B76325"/>
    <w:rsid w:val="00B7667A"/>
    <w:rsid w:val="00B80762"/>
    <w:rsid w:val="00B814FE"/>
    <w:rsid w:val="00B817B7"/>
    <w:rsid w:val="00B82967"/>
    <w:rsid w:val="00B82D97"/>
    <w:rsid w:val="00B82FE4"/>
    <w:rsid w:val="00B8314E"/>
    <w:rsid w:val="00B86897"/>
    <w:rsid w:val="00B86AFC"/>
    <w:rsid w:val="00B91757"/>
    <w:rsid w:val="00B91B91"/>
    <w:rsid w:val="00B9354D"/>
    <w:rsid w:val="00B95450"/>
    <w:rsid w:val="00B97DA7"/>
    <w:rsid w:val="00BA03B0"/>
    <w:rsid w:val="00BA0A97"/>
    <w:rsid w:val="00BA26BA"/>
    <w:rsid w:val="00BA5842"/>
    <w:rsid w:val="00BA7007"/>
    <w:rsid w:val="00BB1C49"/>
    <w:rsid w:val="00BB3665"/>
    <w:rsid w:val="00BB7B19"/>
    <w:rsid w:val="00BB7B55"/>
    <w:rsid w:val="00BC09D2"/>
    <w:rsid w:val="00BC24C8"/>
    <w:rsid w:val="00BC2842"/>
    <w:rsid w:val="00BC2D54"/>
    <w:rsid w:val="00BC7AA9"/>
    <w:rsid w:val="00BD10FA"/>
    <w:rsid w:val="00BD28AD"/>
    <w:rsid w:val="00BD5B26"/>
    <w:rsid w:val="00BD6542"/>
    <w:rsid w:val="00BE01A8"/>
    <w:rsid w:val="00BE4B7C"/>
    <w:rsid w:val="00BE511B"/>
    <w:rsid w:val="00BE58C7"/>
    <w:rsid w:val="00BF0206"/>
    <w:rsid w:val="00BF2E8A"/>
    <w:rsid w:val="00C0003C"/>
    <w:rsid w:val="00C029C4"/>
    <w:rsid w:val="00C03FBD"/>
    <w:rsid w:val="00C04CF9"/>
    <w:rsid w:val="00C070E0"/>
    <w:rsid w:val="00C07CD8"/>
    <w:rsid w:val="00C10706"/>
    <w:rsid w:val="00C138C7"/>
    <w:rsid w:val="00C1617B"/>
    <w:rsid w:val="00C177F1"/>
    <w:rsid w:val="00C20CC9"/>
    <w:rsid w:val="00C21616"/>
    <w:rsid w:val="00C22182"/>
    <w:rsid w:val="00C22E50"/>
    <w:rsid w:val="00C236A6"/>
    <w:rsid w:val="00C251A2"/>
    <w:rsid w:val="00C30EDB"/>
    <w:rsid w:val="00C315C7"/>
    <w:rsid w:val="00C35E8E"/>
    <w:rsid w:val="00C4021B"/>
    <w:rsid w:val="00C41149"/>
    <w:rsid w:val="00C513D6"/>
    <w:rsid w:val="00C53DB3"/>
    <w:rsid w:val="00C545D3"/>
    <w:rsid w:val="00C558A6"/>
    <w:rsid w:val="00C60926"/>
    <w:rsid w:val="00C60D37"/>
    <w:rsid w:val="00C61281"/>
    <w:rsid w:val="00C616A8"/>
    <w:rsid w:val="00C70F33"/>
    <w:rsid w:val="00C75287"/>
    <w:rsid w:val="00C8074F"/>
    <w:rsid w:val="00C83085"/>
    <w:rsid w:val="00C85248"/>
    <w:rsid w:val="00C873D4"/>
    <w:rsid w:val="00C92F4C"/>
    <w:rsid w:val="00C949F6"/>
    <w:rsid w:val="00C96083"/>
    <w:rsid w:val="00C9637B"/>
    <w:rsid w:val="00CA1517"/>
    <w:rsid w:val="00CA15B8"/>
    <w:rsid w:val="00CA16F9"/>
    <w:rsid w:val="00CA1CB7"/>
    <w:rsid w:val="00CA2C50"/>
    <w:rsid w:val="00CA2D83"/>
    <w:rsid w:val="00CA5BC7"/>
    <w:rsid w:val="00CB0053"/>
    <w:rsid w:val="00CB135E"/>
    <w:rsid w:val="00CB141D"/>
    <w:rsid w:val="00CB39E5"/>
    <w:rsid w:val="00CB57EC"/>
    <w:rsid w:val="00CB7F9C"/>
    <w:rsid w:val="00CC0B8A"/>
    <w:rsid w:val="00CC37D5"/>
    <w:rsid w:val="00CC6378"/>
    <w:rsid w:val="00CC7944"/>
    <w:rsid w:val="00CC7C9D"/>
    <w:rsid w:val="00CD29E9"/>
    <w:rsid w:val="00CD461C"/>
    <w:rsid w:val="00CD5989"/>
    <w:rsid w:val="00CE1C37"/>
    <w:rsid w:val="00CE1C5C"/>
    <w:rsid w:val="00CE3B51"/>
    <w:rsid w:val="00CE5E63"/>
    <w:rsid w:val="00CF1F13"/>
    <w:rsid w:val="00CF2B66"/>
    <w:rsid w:val="00CF381D"/>
    <w:rsid w:val="00CF695F"/>
    <w:rsid w:val="00CF78B9"/>
    <w:rsid w:val="00D0252E"/>
    <w:rsid w:val="00D02E35"/>
    <w:rsid w:val="00D100B8"/>
    <w:rsid w:val="00D11378"/>
    <w:rsid w:val="00D119F8"/>
    <w:rsid w:val="00D23DD1"/>
    <w:rsid w:val="00D245F3"/>
    <w:rsid w:val="00D2554F"/>
    <w:rsid w:val="00D30C59"/>
    <w:rsid w:val="00D32047"/>
    <w:rsid w:val="00D33040"/>
    <w:rsid w:val="00D4023B"/>
    <w:rsid w:val="00D4035B"/>
    <w:rsid w:val="00D429F7"/>
    <w:rsid w:val="00D42C23"/>
    <w:rsid w:val="00D4323F"/>
    <w:rsid w:val="00D540E0"/>
    <w:rsid w:val="00D551FD"/>
    <w:rsid w:val="00D57F0F"/>
    <w:rsid w:val="00D61B90"/>
    <w:rsid w:val="00D62A31"/>
    <w:rsid w:val="00D62D09"/>
    <w:rsid w:val="00D65885"/>
    <w:rsid w:val="00D67598"/>
    <w:rsid w:val="00D74BA9"/>
    <w:rsid w:val="00D74D55"/>
    <w:rsid w:val="00D75638"/>
    <w:rsid w:val="00D80249"/>
    <w:rsid w:val="00D80563"/>
    <w:rsid w:val="00D80734"/>
    <w:rsid w:val="00D831C0"/>
    <w:rsid w:val="00D8419A"/>
    <w:rsid w:val="00D85D1F"/>
    <w:rsid w:val="00D863D8"/>
    <w:rsid w:val="00D86634"/>
    <w:rsid w:val="00D86D03"/>
    <w:rsid w:val="00D86F7A"/>
    <w:rsid w:val="00D94B5F"/>
    <w:rsid w:val="00D95D8C"/>
    <w:rsid w:val="00D9733D"/>
    <w:rsid w:val="00DA184F"/>
    <w:rsid w:val="00DA41E6"/>
    <w:rsid w:val="00DA4FF4"/>
    <w:rsid w:val="00DA61B4"/>
    <w:rsid w:val="00DB0BD3"/>
    <w:rsid w:val="00DB2275"/>
    <w:rsid w:val="00DB3261"/>
    <w:rsid w:val="00DB334A"/>
    <w:rsid w:val="00DB4FD3"/>
    <w:rsid w:val="00DB5042"/>
    <w:rsid w:val="00DC6222"/>
    <w:rsid w:val="00DC6833"/>
    <w:rsid w:val="00DC70B9"/>
    <w:rsid w:val="00DD2198"/>
    <w:rsid w:val="00DD2E8F"/>
    <w:rsid w:val="00DD365F"/>
    <w:rsid w:val="00DE07CE"/>
    <w:rsid w:val="00DE442B"/>
    <w:rsid w:val="00DE78F6"/>
    <w:rsid w:val="00DF22DD"/>
    <w:rsid w:val="00DF2BDD"/>
    <w:rsid w:val="00DF3DF0"/>
    <w:rsid w:val="00DF6E6E"/>
    <w:rsid w:val="00DF6F7F"/>
    <w:rsid w:val="00E009D1"/>
    <w:rsid w:val="00E00B76"/>
    <w:rsid w:val="00E015AE"/>
    <w:rsid w:val="00E029D7"/>
    <w:rsid w:val="00E02B6C"/>
    <w:rsid w:val="00E02CDC"/>
    <w:rsid w:val="00E11989"/>
    <w:rsid w:val="00E144B5"/>
    <w:rsid w:val="00E26F5C"/>
    <w:rsid w:val="00E27FC0"/>
    <w:rsid w:val="00E30CA7"/>
    <w:rsid w:val="00E318CE"/>
    <w:rsid w:val="00E32D7A"/>
    <w:rsid w:val="00E33C10"/>
    <w:rsid w:val="00E33E64"/>
    <w:rsid w:val="00E345F2"/>
    <w:rsid w:val="00E34CCF"/>
    <w:rsid w:val="00E357F2"/>
    <w:rsid w:val="00E40D6E"/>
    <w:rsid w:val="00E43B07"/>
    <w:rsid w:val="00E461F8"/>
    <w:rsid w:val="00E52156"/>
    <w:rsid w:val="00E54241"/>
    <w:rsid w:val="00E55835"/>
    <w:rsid w:val="00E56CF1"/>
    <w:rsid w:val="00E57299"/>
    <w:rsid w:val="00E73740"/>
    <w:rsid w:val="00E74739"/>
    <w:rsid w:val="00E74CD3"/>
    <w:rsid w:val="00E75614"/>
    <w:rsid w:val="00E76F7A"/>
    <w:rsid w:val="00E82EB8"/>
    <w:rsid w:val="00E8525A"/>
    <w:rsid w:val="00E85C7C"/>
    <w:rsid w:val="00E87520"/>
    <w:rsid w:val="00E912F6"/>
    <w:rsid w:val="00EA5467"/>
    <w:rsid w:val="00EB1C30"/>
    <w:rsid w:val="00EB229C"/>
    <w:rsid w:val="00EB314D"/>
    <w:rsid w:val="00EC048D"/>
    <w:rsid w:val="00EC2951"/>
    <w:rsid w:val="00EC509D"/>
    <w:rsid w:val="00EC54EF"/>
    <w:rsid w:val="00ED2C9F"/>
    <w:rsid w:val="00ED3482"/>
    <w:rsid w:val="00ED5358"/>
    <w:rsid w:val="00EE04FB"/>
    <w:rsid w:val="00EE433E"/>
    <w:rsid w:val="00EE5140"/>
    <w:rsid w:val="00EE7028"/>
    <w:rsid w:val="00EF1D36"/>
    <w:rsid w:val="00EF4783"/>
    <w:rsid w:val="00EF5FB6"/>
    <w:rsid w:val="00F005FA"/>
    <w:rsid w:val="00F01756"/>
    <w:rsid w:val="00F01C11"/>
    <w:rsid w:val="00F039BD"/>
    <w:rsid w:val="00F0537C"/>
    <w:rsid w:val="00F06EC7"/>
    <w:rsid w:val="00F0742A"/>
    <w:rsid w:val="00F074E8"/>
    <w:rsid w:val="00F12638"/>
    <w:rsid w:val="00F12EC0"/>
    <w:rsid w:val="00F13A77"/>
    <w:rsid w:val="00F14EC0"/>
    <w:rsid w:val="00F16012"/>
    <w:rsid w:val="00F1661E"/>
    <w:rsid w:val="00F20CF7"/>
    <w:rsid w:val="00F2113A"/>
    <w:rsid w:val="00F23258"/>
    <w:rsid w:val="00F2354E"/>
    <w:rsid w:val="00F23C68"/>
    <w:rsid w:val="00F2554F"/>
    <w:rsid w:val="00F336AE"/>
    <w:rsid w:val="00F37EE0"/>
    <w:rsid w:val="00F43399"/>
    <w:rsid w:val="00F4430F"/>
    <w:rsid w:val="00F44895"/>
    <w:rsid w:val="00F45CDC"/>
    <w:rsid w:val="00F4666E"/>
    <w:rsid w:val="00F50453"/>
    <w:rsid w:val="00F53FC9"/>
    <w:rsid w:val="00F55C6F"/>
    <w:rsid w:val="00F6046C"/>
    <w:rsid w:val="00F621EA"/>
    <w:rsid w:val="00F62E13"/>
    <w:rsid w:val="00F63D7E"/>
    <w:rsid w:val="00F65143"/>
    <w:rsid w:val="00F65684"/>
    <w:rsid w:val="00F70E51"/>
    <w:rsid w:val="00F72FC3"/>
    <w:rsid w:val="00F73938"/>
    <w:rsid w:val="00F755A6"/>
    <w:rsid w:val="00F756D5"/>
    <w:rsid w:val="00F81750"/>
    <w:rsid w:val="00F8431E"/>
    <w:rsid w:val="00F84F4A"/>
    <w:rsid w:val="00F905D5"/>
    <w:rsid w:val="00F91798"/>
    <w:rsid w:val="00F919A5"/>
    <w:rsid w:val="00F93D4D"/>
    <w:rsid w:val="00F95329"/>
    <w:rsid w:val="00F977B5"/>
    <w:rsid w:val="00F97D5D"/>
    <w:rsid w:val="00FA0514"/>
    <w:rsid w:val="00FA46FE"/>
    <w:rsid w:val="00FA4B9B"/>
    <w:rsid w:val="00FA6367"/>
    <w:rsid w:val="00FB53A2"/>
    <w:rsid w:val="00FB65B6"/>
    <w:rsid w:val="00FB7782"/>
    <w:rsid w:val="00FB7AA1"/>
    <w:rsid w:val="00FC2829"/>
    <w:rsid w:val="00FC4A01"/>
    <w:rsid w:val="00FC5956"/>
    <w:rsid w:val="00FC77CB"/>
    <w:rsid w:val="00FD1DEE"/>
    <w:rsid w:val="00FD3675"/>
    <w:rsid w:val="00FD4240"/>
    <w:rsid w:val="00FD57C9"/>
    <w:rsid w:val="00FD7648"/>
    <w:rsid w:val="00FD7E4A"/>
    <w:rsid w:val="00FE0BA2"/>
    <w:rsid w:val="00FE2289"/>
    <w:rsid w:val="00FE26A3"/>
    <w:rsid w:val="00FE409C"/>
    <w:rsid w:val="00FE6DAC"/>
    <w:rsid w:val="00FE7E04"/>
    <w:rsid w:val="00FF0891"/>
    <w:rsid w:val="00FF649D"/>
    <w:rsid w:val="00FF7C42"/>
    <w:rsid w:val="012429F7"/>
    <w:rsid w:val="01464A94"/>
    <w:rsid w:val="015A2C06"/>
    <w:rsid w:val="019D6D96"/>
    <w:rsid w:val="01C117E3"/>
    <w:rsid w:val="01FB3D3B"/>
    <w:rsid w:val="021F7DC1"/>
    <w:rsid w:val="02E90691"/>
    <w:rsid w:val="02F4124E"/>
    <w:rsid w:val="033864E3"/>
    <w:rsid w:val="04524D52"/>
    <w:rsid w:val="04FA4B16"/>
    <w:rsid w:val="05E01F5E"/>
    <w:rsid w:val="06D90CB9"/>
    <w:rsid w:val="06F62FC5"/>
    <w:rsid w:val="07CD206E"/>
    <w:rsid w:val="08DB5CDE"/>
    <w:rsid w:val="090339E3"/>
    <w:rsid w:val="09B96D4E"/>
    <w:rsid w:val="0A717628"/>
    <w:rsid w:val="0B4B4DAB"/>
    <w:rsid w:val="0B4D6958"/>
    <w:rsid w:val="0BB578DA"/>
    <w:rsid w:val="0BD25EA5"/>
    <w:rsid w:val="0E1A73CB"/>
    <w:rsid w:val="0E5B6625"/>
    <w:rsid w:val="0F182768"/>
    <w:rsid w:val="0F9C5147"/>
    <w:rsid w:val="0FC05C95"/>
    <w:rsid w:val="0FCA1A3E"/>
    <w:rsid w:val="108D4A90"/>
    <w:rsid w:val="10E95EDA"/>
    <w:rsid w:val="110D6725"/>
    <w:rsid w:val="11C35B74"/>
    <w:rsid w:val="137D647C"/>
    <w:rsid w:val="148D4C99"/>
    <w:rsid w:val="1496733C"/>
    <w:rsid w:val="151E1F84"/>
    <w:rsid w:val="15660E3B"/>
    <w:rsid w:val="15D40B0A"/>
    <w:rsid w:val="17A56B63"/>
    <w:rsid w:val="181A30AD"/>
    <w:rsid w:val="18226406"/>
    <w:rsid w:val="18F341E5"/>
    <w:rsid w:val="1AF04599"/>
    <w:rsid w:val="1BB2184F"/>
    <w:rsid w:val="1C0F7F31"/>
    <w:rsid w:val="1D514E4D"/>
    <w:rsid w:val="1D6E4EF6"/>
    <w:rsid w:val="1EAF02C7"/>
    <w:rsid w:val="1F1D441C"/>
    <w:rsid w:val="1FA035DF"/>
    <w:rsid w:val="204F3B10"/>
    <w:rsid w:val="21D267A7"/>
    <w:rsid w:val="22E05C1E"/>
    <w:rsid w:val="22ED7531"/>
    <w:rsid w:val="23096CF0"/>
    <w:rsid w:val="230C5CE8"/>
    <w:rsid w:val="24190515"/>
    <w:rsid w:val="24426B02"/>
    <w:rsid w:val="24491E4E"/>
    <w:rsid w:val="261F21D6"/>
    <w:rsid w:val="266F09BF"/>
    <w:rsid w:val="276E7A08"/>
    <w:rsid w:val="27DB1A59"/>
    <w:rsid w:val="28193786"/>
    <w:rsid w:val="28837790"/>
    <w:rsid w:val="28DA522C"/>
    <w:rsid w:val="28FB4835"/>
    <w:rsid w:val="2918284B"/>
    <w:rsid w:val="2A313896"/>
    <w:rsid w:val="2B206969"/>
    <w:rsid w:val="2BEE242F"/>
    <w:rsid w:val="2CC81B9C"/>
    <w:rsid w:val="2D3505F7"/>
    <w:rsid w:val="2D984D48"/>
    <w:rsid w:val="2E323603"/>
    <w:rsid w:val="2E3E080C"/>
    <w:rsid w:val="2E6D7F83"/>
    <w:rsid w:val="2F032695"/>
    <w:rsid w:val="2FA31782"/>
    <w:rsid w:val="30274161"/>
    <w:rsid w:val="30405223"/>
    <w:rsid w:val="304363F6"/>
    <w:rsid w:val="31181CFC"/>
    <w:rsid w:val="3140197F"/>
    <w:rsid w:val="318C57CC"/>
    <w:rsid w:val="31DE30C6"/>
    <w:rsid w:val="31F011F0"/>
    <w:rsid w:val="32CE6B16"/>
    <w:rsid w:val="32F12373"/>
    <w:rsid w:val="33E118EB"/>
    <w:rsid w:val="347A2B44"/>
    <w:rsid w:val="34DA491F"/>
    <w:rsid w:val="358D2CB9"/>
    <w:rsid w:val="36403B1B"/>
    <w:rsid w:val="3675296C"/>
    <w:rsid w:val="36965340"/>
    <w:rsid w:val="37B418AC"/>
    <w:rsid w:val="3805152D"/>
    <w:rsid w:val="38FE4203"/>
    <w:rsid w:val="39385A7A"/>
    <w:rsid w:val="39513FFD"/>
    <w:rsid w:val="3A1351FB"/>
    <w:rsid w:val="3A3C4D2A"/>
    <w:rsid w:val="3ACC3543"/>
    <w:rsid w:val="3BF861C1"/>
    <w:rsid w:val="3C065F73"/>
    <w:rsid w:val="3C834E15"/>
    <w:rsid w:val="3D525856"/>
    <w:rsid w:val="3DAF5796"/>
    <w:rsid w:val="3DBC2243"/>
    <w:rsid w:val="3DD75419"/>
    <w:rsid w:val="3DDF71DA"/>
    <w:rsid w:val="3DFD798D"/>
    <w:rsid w:val="3F4D3010"/>
    <w:rsid w:val="407A652F"/>
    <w:rsid w:val="40972C3D"/>
    <w:rsid w:val="41201211"/>
    <w:rsid w:val="413466DE"/>
    <w:rsid w:val="419A5AB6"/>
    <w:rsid w:val="41EE2D31"/>
    <w:rsid w:val="41F8595E"/>
    <w:rsid w:val="422E312E"/>
    <w:rsid w:val="43EE526A"/>
    <w:rsid w:val="44004B72"/>
    <w:rsid w:val="4401121A"/>
    <w:rsid w:val="46307D9C"/>
    <w:rsid w:val="46892EE1"/>
    <w:rsid w:val="46C66B82"/>
    <w:rsid w:val="46DD5122"/>
    <w:rsid w:val="474C2E23"/>
    <w:rsid w:val="48A2742E"/>
    <w:rsid w:val="496B110B"/>
    <w:rsid w:val="4A0B01F8"/>
    <w:rsid w:val="4A2B33FF"/>
    <w:rsid w:val="4A4C2CEB"/>
    <w:rsid w:val="4C916B1C"/>
    <w:rsid w:val="4DF96CE5"/>
    <w:rsid w:val="4E253C8D"/>
    <w:rsid w:val="4FB07550"/>
    <w:rsid w:val="502D711A"/>
    <w:rsid w:val="50D44D05"/>
    <w:rsid w:val="512027DB"/>
    <w:rsid w:val="51872972"/>
    <w:rsid w:val="524135D4"/>
    <w:rsid w:val="527B538F"/>
    <w:rsid w:val="52EF30F1"/>
    <w:rsid w:val="5540344C"/>
    <w:rsid w:val="57D04F5B"/>
    <w:rsid w:val="57EDC110"/>
    <w:rsid w:val="58D72319"/>
    <w:rsid w:val="590574F5"/>
    <w:rsid w:val="598A738C"/>
    <w:rsid w:val="5B48305A"/>
    <w:rsid w:val="5BB57C08"/>
    <w:rsid w:val="5C6A4B22"/>
    <w:rsid w:val="5C875E04"/>
    <w:rsid w:val="5CD301CA"/>
    <w:rsid w:val="5CD904EA"/>
    <w:rsid w:val="5D810F9D"/>
    <w:rsid w:val="5E270513"/>
    <w:rsid w:val="5E2F11F8"/>
    <w:rsid w:val="5E710B1A"/>
    <w:rsid w:val="5F322057"/>
    <w:rsid w:val="61023231"/>
    <w:rsid w:val="62020179"/>
    <w:rsid w:val="64874BF3"/>
    <w:rsid w:val="65927696"/>
    <w:rsid w:val="65953340"/>
    <w:rsid w:val="66091638"/>
    <w:rsid w:val="66C11F13"/>
    <w:rsid w:val="66FE4F15"/>
    <w:rsid w:val="678F5E1A"/>
    <w:rsid w:val="67915D89"/>
    <w:rsid w:val="688E4077"/>
    <w:rsid w:val="68EE4E19"/>
    <w:rsid w:val="69184564"/>
    <w:rsid w:val="69F36887"/>
    <w:rsid w:val="6A8671F8"/>
    <w:rsid w:val="6AB94295"/>
    <w:rsid w:val="6AFD3034"/>
    <w:rsid w:val="6D211EB4"/>
    <w:rsid w:val="6DF517F0"/>
    <w:rsid w:val="6DFA6E05"/>
    <w:rsid w:val="6E7D7067"/>
    <w:rsid w:val="6F173018"/>
    <w:rsid w:val="6F9C5FFE"/>
    <w:rsid w:val="6FB92BD4"/>
    <w:rsid w:val="6FE33F77"/>
    <w:rsid w:val="7280201C"/>
    <w:rsid w:val="729F0E04"/>
    <w:rsid w:val="72EE408F"/>
    <w:rsid w:val="73144350"/>
    <w:rsid w:val="73BE1CB4"/>
    <w:rsid w:val="73F41264"/>
    <w:rsid w:val="746E0B18"/>
    <w:rsid w:val="74A52E74"/>
    <w:rsid w:val="76257150"/>
    <w:rsid w:val="767825EE"/>
    <w:rsid w:val="7691545E"/>
    <w:rsid w:val="76966F18"/>
    <w:rsid w:val="769D02A6"/>
    <w:rsid w:val="76BB697E"/>
    <w:rsid w:val="76CA2DC4"/>
    <w:rsid w:val="76FB4FCD"/>
    <w:rsid w:val="778F7FBA"/>
    <w:rsid w:val="77DC6BAC"/>
    <w:rsid w:val="78173CE3"/>
    <w:rsid w:val="78C95383"/>
    <w:rsid w:val="795B7FA5"/>
    <w:rsid w:val="797D43BF"/>
    <w:rsid w:val="79E27CFD"/>
    <w:rsid w:val="79E63D12"/>
    <w:rsid w:val="7B354F51"/>
    <w:rsid w:val="7B753526"/>
    <w:rsid w:val="7BDA04DC"/>
    <w:rsid w:val="7CD82038"/>
    <w:rsid w:val="7D3E3E65"/>
    <w:rsid w:val="7E891110"/>
    <w:rsid w:val="7F6D72A8"/>
    <w:rsid w:val="7F7F922D"/>
    <w:rsid w:val="FAFF7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locked/>
    <w:uiPriority w:val="0"/>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4"/>
    <w:basedOn w:val="1"/>
    <w:next w:val="1"/>
    <w:unhideWhenUsed/>
    <w:qFormat/>
    <w:locked/>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spacing w:line="520" w:lineRule="exact"/>
      <w:ind w:firstLine="1128" w:firstLineChars="200"/>
      <w:jc w:val="both"/>
    </w:pPr>
    <w:rPr>
      <w:rFonts w:ascii="Times New Roman" w:hAnsi="Times New Roman" w:eastAsia="宋体" w:cs="Times New Roman"/>
      <w:kern w:val="2"/>
      <w:sz w:val="24"/>
      <w:szCs w:val="24"/>
      <w:lang w:val="en-US" w:eastAsia="zh-CN" w:bidi="ar-SA"/>
    </w:rPr>
  </w:style>
  <w:style w:type="paragraph" w:styleId="6">
    <w:name w:val="Normal Indent"/>
    <w:basedOn w:val="1"/>
    <w:next w:val="7"/>
    <w:link w:val="30"/>
    <w:qFormat/>
    <w:uiPriority w:val="0"/>
    <w:pPr>
      <w:ind w:firstLine="420" w:firstLineChars="200"/>
    </w:pPr>
    <w:rPr>
      <w:kern w:val="0"/>
      <w:sz w:val="24"/>
      <w:szCs w:val="20"/>
    </w:rPr>
  </w:style>
  <w:style w:type="paragraph" w:customStyle="1" w:styleId="7">
    <w:name w:val="附图图片"/>
    <w:basedOn w:val="1"/>
    <w:qFormat/>
    <w:uiPriority w:val="0"/>
    <w:pPr>
      <w:spacing w:before="100" w:beforeLines="100"/>
      <w:jc w:val="center"/>
    </w:pPr>
    <w:rPr>
      <w:rFonts w:eastAsia="楷体"/>
      <w:sz w:val="24"/>
    </w:rPr>
  </w:style>
  <w:style w:type="paragraph" w:styleId="8">
    <w:name w:val="annotation text"/>
    <w:basedOn w:val="1"/>
    <w:link w:val="31"/>
    <w:semiHidden/>
    <w:qFormat/>
    <w:uiPriority w:val="0"/>
    <w:pPr>
      <w:jc w:val="left"/>
    </w:pPr>
    <w:rPr>
      <w:szCs w:val="21"/>
    </w:rPr>
  </w:style>
  <w:style w:type="paragraph" w:styleId="9">
    <w:name w:val="Body Text"/>
    <w:basedOn w:val="1"/>
    <w:next w:val="1"/>
    <w:qFormat/>
    <w:uiPriority w:val="0"/>
    <w:pPr>
      <w:spacing w:after="120"/>
    </w:pPr>
  </w:style>
  <w:style w:type="paragraph" w:styleId="10">
    <w:name w:val="Date"/>
    <w:basedOn w:val="1"/>
    <w:next w:val="1"/>
    <w:link w:val="32"/>
    <w:qFormat/>
    <w:uiPriority w:val="0"/>
    <w:pPr>
      <w:ind w:left="100" w:leftChars="2500"/>
    </w:pPr>
    <w:rPr>
      <w:sz w:val="24"/>
    </w:rPr>
  </w:style>
  <w:style w:type="paragraph" w:styleId="11">
    <w:name w:val="Body Text Indent 2"/>
    <w:basedOn w:val="1"/>
    <w:link w:val="33"/>
    <w:qFormat/>
    <w:uiPriority w:val="0"/>
    <w:pPr>
      <w:spacing w:line="590" w:lineRule="exact"/>
      <w:ind w:firstLine="880" w:firstLineChars="200"/>
    </w:pPr>
    <w:rPr>
      <w:rFonts w:eastAsia="方正仿宋_GBK"/>
    </w:rPr>
  </w:style>
  <w:style w:type="paragraph" w:styleId="12">
    <w:name w:val="footer"/>
    <w:basedOn w:val="1"/>
    <w:link w:val="34"/>
    <w:qFormat/>
    <w:uiPriority w:val="0"/>
    <w:pPr>
      <w:tabs>
        <w:tab w:val="center" w:pos="4153"/>
        <w:tab w:val="right" w:pos="8306"/>
      </w:tabs>
      <w:snapToGrid w:val="0"/>
      <w:jc w:val="left"/>
    </w:pPr>
    <w:rPr>
      <w:sz w:val="18"/>
      <w:szCs w:val="20"/>
    </w:rPr>
  </w:style>
  <w:style w:type="paragraph" w:styleId="13">
    <w:name w:val="header"/>
    <w:basedOn w:val="1"/>
    <w:link w:val="35"/>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qFormat/>
    <w:uiPriority w:val="39"/>
    <w:pPr>
      <w:tabs>
        <w:tab w:val="right" w:leader="dot" w:pos="8302"/>
      </w:tabs>
      <w:spacing w:before="120" w:after="120" w:line="360" w:lineRule="auto"/>
      <w:jc w:val="distribute"/>
    </w:pPr>
    <w:rPr>
      <w:rFonts w:ascii="黑体" w:hAnsi="黑体" w:eastAsia="黑体"/>
      <w:bCs/>
      <w:caps/>
      <w:kern w:val="44"/>
      <w:szCs w:val="20"/>
    </w:rPr>
  </w:style>
  <w:style w:type="paragraph" w:styleId="1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6">
    <w:name w:val="Body Text First Indent 2"/>
    <w:basedOn w:val="5"/>
    <w:next w:val="1"/>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locked/>
    <w:uiPriority w:val="0"/>
    <w:rPr>
      <w:rFonts w:cs="Times New Roman"/>
      <w:b/>
      <w:bCs/>
    </w:rPr>
  </w:style>
  <w:style w:type="character" w:styleId="21">
    <w:name w:val="page number"/>
    <w:qFormat/>
    <w:uiPriority w:val="0"/>
    <w:rPr>
      <w:rFonts w:cs="Times New Roman"/>
    </w:rPr>
  </w:style>
  <w:style w:type="character" w:styleId="22">
    <w:name w:val="Emphasis"/>
    <w:qFormat/>
    <w:locked/>
    <w:uiPriority w:val="0"/>
    <w:rPr>
      <w:rFonts w:cs="Times New Roman"/>
      <w:i/>
      <w:iCs/>
    </w:rPr>
  </w:style>
  <w:style w:type="character" w:styleId="23">
    <w:name w:val="Hyperlink"/>
    <w:qFormat/>
    <w:uiPriority w:val="0"/>
    <w:rPr>
      <w:rFonts w:ascii="微软雅黑" w:hAnsi="微软雅黑" w:eastAsia="微软雅黑"/>
      <w:color w:val="000000"/>
      <w:sz w:val="18"/>
      <w:u w:val="none"/>
    </w:rPr>
  </w:style>
  <w:style w:type="paragraph" w:customStyle="1" w:styleId="24">
    <w:name w:val="Default"/>
    <w:basedOn w:val="25"/>
    <w:next w:val="26"/>
    <w:qFormat/>
    <w:uiPriority w:val="99"/>
    <w:pPr>
      <w:tabs>
        <w:tab w:val="left" w:pos="0"/>
      </w:tabs>
      <w:autoSpaceDE w:val="0"/>
      <w:autoSpaceDN w:val="0"/>
      <w:adjustRightInd w:val="0"/>
    </w:pPr>
    <w:rPr>
      <w:color w:val="000000"/>
      <w:sz w:val="24"/>
    </w:rPr>
  </w:style>
  <w:style w:type="paragraph" w:customStyle="1" w:styleId="25">
    <w:name w:val="标题2"/>
    <w:basedOn w:val="4"/>
    <w:qFormat/>
    <w:uiPriority w:val="0"/>
    <w:pPr>
      <w:tabs>
        <w:tab w:val="left" w:pos="0"/>
      </w:tabs>
      <w:spacing w:line="440" w:lineRule="exact"/>
      <w:ind w:left="1560"/>
    </w:pPr>
    <w:rPr>
      <w:sz w:val="28"/>
    </w:rPr>
  </w:style>
  <w:style w:type="paragraph" w:customStyle="1" w:styleId="26">
    <w:name w:val="样式3"/>
    <w:basedOn w:val="14"/>
    <w:next w:val="27"/>
    <w:qFormat/>
    <w:uiPriority w:val="0"/>
    <w:pPr>
      <w:autoSpaceDE w:val="0"/>
      <w:autoSpaceDN w:val="0"/>
      <w:snapToGrid w:val="0"/>
      <w:spacing w:line="460" w:lineRule="atLeast"/>
      <w:jc w:val="center"/>
    </w:pPr>
    <w:rPr>
      <w:rFonts w:ascii="Times New Roman" w:hAnsi="Times New Roman"/>
      <w:kern w:val="2"/>
      <w:sz w:val="28"/>
    </w:rPr>
  </w:style>
  <w:style w:type="paragraph" w:customStyle="1" w:styleId="27">
    <w:name w:val="目录 53"/>
    <w:basedOn w:val="1"/>
    <w:next w:val="1"/>
    <w:qFormat/>
    <w:uiPriority w:val="0"/>
    <w:pPr>
      <w:ind w:left="840"/>
    </w:pPr>
    <w:rPr>
      <w:rFonts w:cs="宋体"/>
      <w:color w:val="000000"/>
    </w:rPr>
  </w:style>
  <w:style w:type="character" w:customStyle="1" w:styleId="28">
    <w:name w:val="标题 1 Char"/>
    <w:link w:val="3"/>
    <w:qFormat/>
    <w:uiPriority w:val="0"/>
    <w:rPr>
      <w:b/>
      <w:bCs/>
      <w:kern w:val="44"/>
      <w:sz w:val="44"/>
      <w:szCs w:val="44"/>
    </w:rPr>
  </w:style>
  <w:style w:type="character" w:customStyle="1" w:styleId="29">
    <w:name w:val="标题 2 Char"/>
    <w:link w:val="4"/>
    <w:qFormat/>
    <w:locked/>
    <w:uiPriority w:val="0"/>
    <w:rPr>
      <w:rFonts w:ascii="宋体" w:hAnsi="宋体" w:eastAsia="宋体" w:cs="宋体"/>
      <w:b/>
      <w:bCs/>
      <w:sz w:val="36"/>
      <w:szCs w:val="36"/>
      <w:lang w:val="en-US" w:eastAsia="zh-CN" w:bidi="ar-SA"/>
    </w:rPr>
  </w:style>
  <w:style w:type="character" w:customStyle="1" w:styleId="30">
    <w:name w:val="正文缩进 Char"/>
    <w:link w:val="6"/>
    <w:qFormat/>
    <w:locked/>
    <w:uiPriority w:val="0"/>
    <w:rPr>
      <w:rFonts w:eastAsia="宋体"/>
      <w:sz w:val="24"/>
      <w:lang w:bidi="ar-SA"/>
    </w:rPr>
  </w:style>
  <w:style w:type="character" w:customStyle="1" w:styleId="31">
    <w:name w:val="批注文字 Char"/>
    <w:basedOn w:val="19"/>
    <w:link w:val="8"/>
    <w:qFormat/>
    <w:locked/>
    <w:uiPriority w:val="0"/>
    <w:rPr>
      <w:rFonts w:eastAsia="宋体"/>
      <w:kern w:val="2"/>
      <w:sz w:val="21"/>
      <w:szCs w:val="21"/>
      <w:lang w:val="en-US" w:eastAsia="zh-CN" w:bidi="ar-SA"/>
    </w:rPr>
  </w:style>
  <w:style w:type="character" w:customStyle="1" w:styleId="32">
    <w:name w:val="日期 Char"/>
    <w:link w:val="10"/>
    <w:semiHidden/>
    <w:qFormat/>
    <w:locked/>
    <w:uiPriority w:val="0"/>
    <w:rPr>
      <w:rFonts w:cs="Times New Roman"/>
      <w:kern w:val="2"/>
      <w:sz w:val="24"/>
      <w:szCs w:val="24"/>
    </w:rPr>
  </w:style>
  <w:style w:type="character" w:customStyle="1" w:styleId="33">
    <w:name w:val="正文文本缩进 2 Char"/>
    <w:basedOn w:val="19"/>
    <w:link w:val="11"/>
    <w:qFormat/>
    <w:locked/>
    <w:uiPriority w:val="0"/>
    <w:rPr>
      <w:rFonts w:eastAsia="方正仿宋_GBK"/>
      <w:kern w:val="2"/>
      <w:sz w:val="21"/>
      <w:szCs w:val="24"/>
      <w:lang w:val="en-US" w:eastAsia="zh-CN" w:bidi="ar-SA"/>
    </w:rPr>
  </w:style>
  <w:style w:type="character" w:customStyle="1" w:styleId="34">
    <w:name w:val="页脚 Char1"/>
    <w:link w:val="12"/>
    <w:qFormat/>
    <w:locked/>
    <w:uiPriority w:val="0"/>
    <w:rPr>
      <w:kern w:val="2"/>
      <w:sz w:val="18"/>
    </w:rPr>
  </w:style>
  <w:style w:type="character" w:customStyle="1" w:styleId="35">
    <w:name w:val="页眉 Char"/>
    <w:link w:val="13"/>
    <w:qFormat/>
    <w:locked/>
    <w:uiPriority w:val="0"/>
    <w:rPr>
      <w:rFonts w:cs="Times New Roman"/>
      <w:kern w:val="2"/>
      <w:sz w:val="18"/>
    </w:rPr>
  </w:style>
  <w:style w:type="character" w:customStyle="1" w:styleId="36">
    <w:name w:val="font12"/>
    <w:qFormat/>
    <w:uiPriority w:val="0"/>
    <w:rPr>
      <w:rFonts w:ascii="宋体" w:hAnsi="宋体" w:eastAsia="宋体" w:cs="宋体"/>
      <w:color w:val="000000"/>
      <w:sz w:val="22"/>
      <w:szCs w:val="22"/>
      <w:u w:val="none"/>
    </w:rPr>
  </w:style>
  <w:style w:type="character" w:customStyle="1" w:styleId="37">
    <w:name w:val="font101"/>
    <w:qFormat/>
    <w:uiPriority w:val="0"/>
    <w:rPr>
      <w:rFonts w:ascii="Times New Roman" w:hAnsi="Times New Roman" w:cs="Times New Roman"/>
      <w:color w:val="000000"/>
      <w:sz w:val="18"/>
      <w:szCs w:val="18"/>
      <w:u w:val="none"/>
    </w:rPr>
  </w:style>
  <w:style w:type="character" w:customStyle="1" w:styleId="38">
    <w:name w:val="Footer Char"/>
    <w:qFormat/>
    <w:locked/>
    <w:uiPriority w:val="0"/>
    <w:rPr>
      <w:rFonts w:cs="Times New Roman"/>
      <w:sz w:val="18"/>
      <w:szCs w:val="18"/>
    </w:rPr>
  </w:style>
  <w:style w:type="character" w:customStyle="1" w:styleId="39">
    <w:name w:val="font111"/>
    <w:qFormat/>
    <w:uiPriority w:val="0"/>
    <w:rPr>
      <w:rFonts w:ascii="Times New Roman" w:hAnsi="Times New Roman" w:cs="Times New Roman"/>
      <w:color w:val="000000"/>
      <w:sz w:val="22"/>
      <w:szCs w:val="22"/>
      <w:u w:val="none"/>
    </w:rPr>
  </w:style>
  <w:style w:type="character" w:customStyle="1" w:styleId="40">
    <w:name w:val="font151"/>
    <w:qFormat/>
    <w:uiPriority w:val="0"/>
    <w:rPr>
      <w:rFonts w:ascii="宋体" w:hAnsi="宋体" w:eastAsia="宋体" w:cs="宋体"/>
      <w:color w:val="000000"/>
      <w:sz w:val="21"/>
      <w:szCs w:val="21"/>
      <w:u w:val="none"/>
    </w:rPr>
  </w:style>
  <w:style w:type="character" w:customStyle="1" w:styleId="41">
    <w:name w:val="font61"/>
    <w:qFormat/>
    <w:uiPriority w:val="0"/>
    <w:rPr>
      <w:rFonts w:ascii="宋体" w:hAnsi="宋体" w:eastAsia="宋体" w:cs="宋体"/>
      <w:color w:val="000000"/>
      <w:sz w:val="18"/>
      <w:szCs w:val="18"/>
      <w:u w:val="none"/>
    </w:rPr>
  </w:style>
  <w:style w:type="paragraph" w:customStyle="1" w:styleId="42">
    <w:name w:val="Char"/>
    <w:basedOn w:val="1"/>
    <w:qFormat/>
    <w:uiPriority w:val="0"/>
    <w:pPr>
      <w:tabs>
        <w:tab w:val="left" w:pos="0"/>
      </w:tabs>
    </w:pPr>
  </w:style>
  <w:style w:type="paragraph" w:customStyle="1" w:styleId="43">
    <w:name w:val="Char Char Char Char"/>
    <w:basedOn w:val="1"/>
    <w:qFormat/>
    <w:uiPriority w:val="0"/>
    <w:pPr>
      <w:spacing w:line="360" w:lineRule="auto"/>
      <w:ind w:firstLine="200" w:firstLineChars="200"/>
    </w:pPr>
    <w:rPr>
      <w:rFonts w:ascii="宋体" w:hAnsi="宋体" w:cs="宋体"/>
      <w:sz w:val="24"/>
      <w:szCs w:val="20"/>
    </w:rPr>
  </w:style>
  <w:style w:type="paragraph" w:customStyle="1" w:styleId="44">
    <w:name w:val="_Style 33"/>
    <w:basedOn w:val="1"/>
    <w:qFormat/>
    <w:uiPriority w:val="0"/>
    <w:pPr>
      <w:spacing w:line="360" w:lineRule="auto"/>
      <w:ind w:firstLine="200" w:firstLineChars="200"/>
    </w:pPr>
    <w:rPr>
      <w:rFonts w:ascii="宋体" w:hAnsi="宋体" w:cs="宋体"/>
      <w:sz w:val="24"/>
      <w:szCs w:val="20"/>
    </w:rPr>
  </w:style>
  <w:style w:type="paragraph" w:customStyle="1" w:styleId="45">
    <w:name w:val="标准文字"/>
    <w:basedOn w:val="1"/>
    <w:qFormat/>
    <w:uiPriority w:val="0"/>
    <w:pPr>
      <w:overflowPunct w:val="0"/>
      <w:adjustRightInd w:val="0"/>
      <w:snapToGrid w:val="0"/>
      <w:spacing w:line="360" w:lineRule="auto"/>
      <w:ind w:firstLine="200" w:firstLineChars="200"/>
    </w:pPr>
    <w:rPr>
      <w:kern w:val="0"/>
      <w:sz w:val="28"/>
      <w:szCs w:val="21"/>
    </w:rPr>
  </w:style>
  <w:style w:type="paragraph" w:styleId="46">
    <w:name w:val="List Paragraph"/>
    <w:basedOn w:val="1"/>
    <w:qFormat/>
    <w:uiPriority w:val="34"/>
    <w:pPr>
      <w:ind w:firstLine="420" w:firstLineChars="200"/>
    </w:pPr>
  </w:style>
  <w:style w:type="paragraph" w:customStyle="1" w:styleId="47">
    <w:name w:val="Char Char Char Char Char Char Char"/>
    <w:basedOn w:val="1"/>
    <w:qFormat/>
    <w:uiPriority w:val="0"/>
  </w:style>
  <w:style w:type="paragraph" w:customStyle="1" w:styleId="48">
    <w:name w:val="Char1"/>
    <w:basedOn w:val="1"/>
    <w:qFormat/>
    <w:uiPriority w:val="0"/>
  </w:style>
  <w:style w:type="paragraph" w:customStyle="1" w:styleId="49">
    <w:name w:val="列出段落1"/>
    <w:basedOn w:val="1"/>
    <w:qFormat/>
    <w:uiPriority w:val="0"/>
    <w:pPr>
      <w:ind w:firstLine="420" w:firstLineChars="200"/>
    </w:pPr>
    <w:rPr>
      <w:rFonts w:ascii="Calibri" w:hAnsi="Calibri"/>
      <w:szCs w:val="22"/>
    </w:rPr>
  </w:style>
  <w:style w:type="character" w:customStyle="1" w:styleId="50">
    <w:name w:val="apple-converted-space"/>
    <w:qFormat/>
    <w:uiPriority w:val="0"/>
    <w:rPr>
      <w:rFonts w:cs="Times New Roman"/>
    </w:rPr>
  </w:style>
  <w:style w:type="character" w:customStyle="1" w:styleId="51">
    <w:name w:val="NormalCharacter"/>
    <w:semiHidden/>
    <w:qFormat/>
    <w:uiPriority w:val="0"/>
  </w:style>
  <w:style w:type="paragraph" w:customStyle="1" w:styleId="52">
    <w:name w:val="BodyTextIndent2"/>
    <w:basedOn w:val="1"/>
    <w:qFormat/>
    <w:uiPriority w:val="0"/>
    <w:pPr>
      <w:widowControl/>
      <w:spacing w:line="590" w:lineRule="exact"/>
      <w:ind w:firstLine="880" w:firstLineChars="200"/>
      <w:textAlignment w:val="baseline"/>
    </w:pPr>
    <w:rPr>
      <w:rFonts w:eastAsia="方正仿宋_GBK"/>
      <w:szCs w:val="22"/>
    </w:rPr>
  </w:style>
  <w:style w:type="paragraph" w:customStyle="1" w:styleId="53">
    <w:name w:val="Char Char Char Char Char Char1 Char Char Char Char Char Char Char Char Char Char Char Char Char"/>
    <w:basedOn w:val="1"/>
    <w:qFormat/>
    <w:uiPriority w:val="0"/>
    <w:pPr>
      <w:widowControl/>
      <w:spacing w:after="160" w:line="240" w:lineRule="exact"/>
      <w:jc w:val="left"/>
    </w:pPr>
  </w:style>
  <w:style w:type="paragraph" w:customStyle="1" w:styleId="54">
    <w:name w:val="p0"/>
    <w:basedOn w:val="1"/>
    <w:qFormat/>
    <w:uiPriority w:val="0"/>
    <w:pPr>
      <w:widowControl/>
      <w:spacing w:line="365" w:lineRule="atLeast"/>
      <w:ind w:left="1"/>
    </w:pPr>
    <w:rPr>
      <w:rFonts w:ascii="Calibri" w:hAnsi="Calibri"/>
      <w:kern w:val="0"/>
      <w:sz w:val="20"/>
      <w:szCs w:val="20"/>
    </w:rPr>
  </w:style>
  <w:style w:type="character" w:customStyle="1" w:styleId="55">
    <w:name w:val="font11"/>
    <w:qFormat/>
    <w:uiPriority w:val="0"/>
    <w:rPr>
      <w:rFonts w:hint="eastAsia" w:ascii="仿宋_GB2312" w:eastAsia="仿宋_GB2312" w:cs="仿宋_GB2312"/>
      <w:color w:val="000000"/>
      <w:sz w:val="24"/>
      <w:szCs w:val="24"/>
      <w:u w:val="none"/>
      <w:vertAlign w:val="superscript"/>
    </w:rPr>
  </w:style>
  <w:style w:type="character" w:customStyle="1" w:styleId="56">
    <w:name w:val="font41"/>
    <w:qFormat/>
    <w:uiPriority w:val="0"/>
    <w:rPr>
      <w:rFonts w:hint="eastAsia" w:ascii="宋体" w:hAnsi="宋体" w:eastAsia="宋体" w:cs="宋体"/>
      <w:color w:val="000000"/>
      <w:sz w:val="24"/>
      <w:szCs w:val="24"/>
      <w:u w:val="none"/>
    </w:rPr>
  </w:style>
  <w:style w:type="character" w:customStyle="1" w:styleId="57">
    <w:name w:val="font51"/>
    <w:qFormat/>
    <w:uiPriority w:val="0"/>
    <w:rPr>
      <w:rFonts w:ascii="Malgun Gothic Semilight" w:hAnsi="Malgun Gothic Semilight" w:eastAsia="Malgun Gothic Semilight" w:cs="Malgun Gothic Semilight"/>
      <w:color w:val="000000"/>
      <w:sz w:val="24"/>
      <w:szCs w:val="24"/>
      <w:u w:val="none"/>
    </w:rPr>
  </w:style>
  <w:style w:type="character" w:customStyle="1" w:styleId="58">
    <w:name w:val="font31"/>
    <w:qFormat/>
    <w:uiPriority w:val="0"/>
    <w:rPr>
      <w:rFonts w:hint="eastAsia" w:ascii="仿宋_GB2312" w:eastAsia="仿宋_GB2312" w:cs="仿宋_GB2312"/>
      <w:color w:val="000000"/>
      <w:sz w:val="24"/>
      <w:szCs w:val="24"/>
      <w:u w:val="none"/>
    </w:rPr>
  </w:style>
  <w:style w:type="character" w:customStyle="1" w:styleId="59">
    <w:name w:val="Char Char1"/>
    <w:qFormat/>
    <w:uiPriority w:val="0"/>
    <w:rPr>
      <w:sz w:val="18"/>
      <w:szCs w:val="18"/>
    </w:rPr>
  </w:style>
  <w:style w:type="character" w:customStyle="1" w:styleId="60">
    <w:name w:val="页脚 Char"/>
    <w:basedOn w:val="19"/>
    <w:qFormat/>
    <w:uiPriority w:val="99"/>
    <w:rPr>
      <w:sz w:val="18"/>
      <w:szCs w:val="18"/>
    </w:rPr>
  </w:style>
  <w:style w:type="paragraph" w:customStyle="1" w:styleId="61">
    <w:name w:val="Char2"/>
    <w:basedOn w:val="1"/>
    <w:qFormat/>
    <w:uiPriority w:val="0"/>
    <w:pPr>
      <w:tabs>
        <w:tab w:val="left" w:pos="0"/>
      </w:tabs>
    </w:pPr>
  </w:style>
  <w:style w:type="paragraph" w:customStyle="1" w:styleId="62">
    <w:name w:val="列出段落11"/>
    <w:basedOn w:val="1"/>
    <w:qFormat/>
    <w:uiPriority w:val="0"/>
    <w:pPr>
      <w:widowControl/>
      <w:spacing w:line="600" w:lineRule="exact"/>
      <w:ind w:firstLine="420" w:firstLineChars="200"/>
      <w:jc w:val="center"/>
    </w:pPr>
    <w:rPr>
      <w:rFonts w:ascii="Calibri" w:hAnsi="Calibri"/>
      <w:szCs w:val="22"/>
    </w:rPr>
  </w:style>
  <w:style w:type="paragraph" w:customStyle="1" w:styleId="63">
    <w:name w:val="Body text|1"/>
    <w:basedOn w:val="1"/>
    <w:qFormat/>
    <w:uiPriority w:val="0"/>
    <w:pPr>
      <w:spacing w:after="240" w:line="427" w:lineRule="auto"/>
      <w:ind w:firstLine="400"/>
    </w:pPr>
    <w:rPr>
      <w:rFonts w:ascii="宋体" w:hAnsi="宋体" w:cs="宋体"/>
      <w:sz w:val="30"/>
      <w:szCs w:val="30"/>
      <w:lang w:val="zh-TW" w:eastAsia="zh-TW"/>
    </w:rPr>
  </w:style>
  <w:style w:type="character" w:customStyle="1" w:styleId="64">
    <w:name w:val="Header Char"/>
    <w:basedOn w:val="19"/>
    <w:qFormat/>
    <w:locked/>
    <w:uiPriority w:val="0"/>
    <w:rPr>
      <w:rFonts w:cs="Times New Roman"/>
      <w:sz w:val="18"/>
      <w:szCs w:val="18"/>
    </w:rPr>
  </w:style>
  <w:style w:type="paragraph" w:customStyle="1" w:styleId="65">
    <w:name w:val="tb"/>
    <w:qFormat/>
    <w:uiPriority w:val="0"/>
    <w:pPr>
      <w:widowControl w:val="0"/>
      <w:spacing w:line="400" w:lineRule="atLeast"/>
      <w:jc w:val="both"/>
    </w:pPr>
    <w:rPr>
      <w:rFonts w:ascii="宋体" w:hAnsi="Arial" w:eastAsia="宋体" w:cs="Times New Roman"/>
      <w:kern w:val="2"/>
      <w:sz w:val="24"/>
      <w:szCs w:val="22"/>
      <w:lang w:val="en-US" w:eastAsia="zh-CN" w:bidi="ar-SA"/>
    </w:rPr>
  </w:style>
  <w:style w:type="paragraph" w:customStyle="1" w:styleId="66">
    <w:name w:val="公文标题1"/>
    <w:qFormat/>
    <w:uiPriority w:val="0"/>
    <w:pPr>
      <w:widowControl w:val="0"/>
      <w:adjustRightInd w:val="0"/>
      <w:spacing w:before="340" w:after="330" w:line="240" w:lineRule="atLeast"/>
      <w:ind w:firstLine="200" w:firstLineChars="200"/>
      <w:outlineLvl w:val="0"/>
    </w:pPr>
    <w:rPr>
      <w:rFonts w:ascii="Calibri" w:hAnsi="Calibri" w:eastAsia="华文中宋" w:cs="Times New Roman"/>
      <w:b/>
      <w:kern w:val="44"/>
      <w:sz w:val="36"/>
      <w:szCs w:val="22"/>
      <w:lang w:val="en-US" w:eastAsia="zh-CN" w:bidi="ar-SA"/>
    </w:rPr>
  </w:style>
  <w:style w:type="paragraph" w:customStyle="1" w:styleId="67">
    <w:name w:val="4级正文"/>
    <w:qFormat/>
    <w:uiPriority w:val="0"/>
    <w:pPr>
      <w:spacing w:line="580" w:lineRule="exact"/>
      <w:ind w:firstLine="200" w:firstLineChars="200"/>
    </w:pPr>
    <w:rPr>
      <w:rFonts w:ascii="仿宋_GB2312" w:hAnsi="仿宋_GB2312" w:eastAsia="仿宋_GB2312" w:cs="Times New Roman"/>
      <w:kern w:val="2"/>
      <w:sz w:val="32"/>
      <w:szCs w:val="22"/>
      <w:lang w:val="en-US" w:eastAsia="zh-CN" w:bidi="ar-SA"/>
    </w:rPr>
  </w:style>
  <w:style w:type="paragraph" w:customStyle="1" w:styleId="68">
    <w:name w:val="表内文字1"/>
    <w:basedOn w:val="1"/>
    <w:qFormat/>
    <w:uiPriority w:val="0"/>
    <w:pPr>
      <w:adjustRightInd w:val="0"/>
      <w:snapToGrid w:val="0"/>
      <w:jc w:val="center"/>
    </w:pPr>
    <w:rPr>
      <w:snapToGrid w:val="0"/>
      <w:kern w:val="0"/>
      <w:szCs w:val="20"/>
    </w:rPr>
  </w:style>
  <w:style w:type="character" w:customStyle="1" w:styleId="69">
    <w:name w:val="15"/>
    <w:qFormat/>
    <w:uiPriority w:val="0"/>
    <w:rPr>
      <w:rFonts w:hint="default" w:ascii="Times New Roman" w:hAnsi="Times New Roman" w:eastAsia="宋体" w:cs="Times New Roman"/>
      <w:color w:val="0000FF"/>
      <w:u w:val="single"/>
    </w:rPr>
  </w:style>
  <w:style w:type="paragraph" w:customStyle="1" w:styleId="70">
    <w:name w:val="正文（公文）"/>
    <w:basedOn w:val="1"/>
    <w:qFormat/>
    <w:uiPriority w:val="0"/>
    <w:pPr>
      <w:spacing w:line="580" w:lineRule="exact"/>
      <w:ind w:firstLine="420"/>
    </w:pPr>
    <w:rPr>
      <w:rFonts w:ascii="Calibri" w:hAnsi="Calibri" w:eastAsia="方正仿宋_GBK"/>
      <w:sz w:val="32"/>
    </w:rPr>
  </w:style>
  <w:style w:type="paragraph" w:customStyle="1" w:styleId="71">
    <w:name w:val="Char Char2"/>
    <w:basedOn w:val="1"/>
    <w:qFormat/>
    <w:uiPriority w:val="0"/>
    <w:pPr>
      <w:tabs>
        <w:tab w:val="left" w:pos="0"/>
      </w:tabs>
    </w:pPr>
  </w:style>
  <w:style w:type="paragraph" w:customStyle="1" w:styleId="72">
    <w:name w:val="文华表正文"/>
    <w:basedOn w:val="73"/>
    <w:qFormat/>
    <w:uiPriority w:val="0"/>
    <w:pPr>
      <w:ind w:firstLine="480"/>
    </w:pPr>
    <w:rPr>
      <w:rFonts w:hAnsi="宋体"/>
    </w:rPr>
  </w:style>
  <w:style w:type="paragraph" w:customStyle="1" w:styleId="73">
    <w:name w:val="报告表正文"/>
    <w:basedOn w:val="1"/>
    <w:qFormat/>
    <w:uiPriority w:val="0"/>
    <w:pPr>
      <w:spacing w:line="360" w:lineRule="auto"/>
      <w:ind w:firstLine="200" w:firstLineChars="200"/>
    </w:pPr>
    <w:rPr>
      <w:sz w:val="24"/>
    </w:rPr>
  </w:style>
  <w:style w:type="table" w:customStyle="1" w:styleId="74">
    <w:name w:val="网格型1"/>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Pages>
  <Words>449</Words>
  <Characters>2565</Characters>
  <Lines>21</Lines>
  <Paragraphs>6</Paragraphs>
  <TotalTime>2</TotalTime>
  <ScaleCrop>false</ScaleCrop>
  <LinksUpToDate>false</LinksUpToDate>
  <CharactersWithSpaces>3008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2023-01-06T10:52:00Z</dcterms:created>
  <dc:creator>雨林木风</dc:creator>
  <cp:lastModifiedBy>wyk</cp:lastModifiedBy>
  <cp:lastPrinted>2026-02-27T16:32:00Z</cp:lastPrinted>
  <dcterms:modified xsi:type="dcterms:W3CDTF">2026-02-27T17:20:31Z</dcterms:modified>
  <dc:title>黄环〔2011〕8号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commondata">
    <vt:lpwstr>eyJoZGlkIjoiY2MxN2ZmNGVkMmY3NTJmYjljYmIyMWM4M2QzNjQyMGQifQ==</vt:lpwstr>
  </property>
  <property fmtid="{D5CDD505-2E9C-101B-9397-08002B2CF9AE}" pid="4" name="ICV">
    <vt:lpwstr>B261A0E84AF64561B76470AF71DE7F5A</vt:lpwstr>
  </property>
</Properties>
</file>