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76" w:beforeLines="1050" w:after="624" w:afterLines="200" w:line="560" w:lineRule="exact"/>
        <w:ind w:right="-334" w:rightChars="-159"/>
        <w:jc w:val="center"/>
        <w:rPr>
          <w:rFonts w:hint="default" w:ascii="Times New Roman" w:hAnsi="Times New Roman" w:eastAsia="方正小标宋_GBK" w:cs="Times New Roman"/>
          <w:color w:val="auto"/>
          <w:sz w:val="44"/>
          <w:szCs w:val="44"/>
        </w:rPr>
      </w:pPr>
      <w:r>
        <w:rPr>
          <w:rFonts w:hint="default" w:ascii="Times New Roman" w:hAnsi="Times New Roman" w:eastAsia="仿宋_GB2312" w:cs="Times New Roman"/>
          <w:color w:val="auto"/>
          <w:sz w:val="32"/>
          <w:szCs w:val="32"/>
        </w:rPr>
        <w:t>黄环建函〔202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号</w:t>
      </w:r>
    </w:p>
    <w:p>
      <w:pPr>
        <w:spacing w:line="56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关于黄山盛龙装饰材料有限公司年产2000万平方米PVC印刷膜生产线项目</w:t>
      </w:r>
    </w:p>
    <w:p>
      <w:pPr>
        <w:spacing w:line="56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环境影响报告书的批复</w:t>
      </w:r>
    </w:p>
    <w:p>
      <w:pPr>
        <w:spacing w:line="560" w:lineRule="exact"/>
        <w:ind w:firstLine="480" w:firstLineChars="200"/>
        <w:rPr>
          <w:rFonts w:hint="default" w:ascii="Times New Roman" w:hAnsi="Times New Roman" w:cs="Times New Roman"/>
          <w:color w:val="000000"/>
          <w:kern w:val="0"/>
          <w:sz w:val="24"/>
          <w:szCs w:val="20"/>
        </w:rPr>
      </w:pPr>
    </w:p>
    <w:p>
      <w:pPr>
        <w:snapToGrid w:val="0"/>
        <w:spacing w:line="560" w:lineRule="exact"/>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黄山盛龙装饰材料有限公司</w:t>
      </w:r>
      <w:r>
        <w:rPr>
          <w:rFonts w:hint="eastAsia" w:ascii="Times New Roman" w:hAnsi="Times New Roman" w:eastAsia="仿宋_GB2312" w:cs="Times New Roman"/>
          <w:color w:val="000000"/>
          <w:sz w:val="32"/>
          <w:szCs w:val="32"/>
          <w:lang w:val="zh-CN"/>
        </w:rPr>
        <w:t>：</w:t>
      </w:r>
      <w:r>
        <w:rPr>
          <w:rFonts w:hint="default" w:ascii="Times New Roman" w:hAnsi="Times New Roman" w:eastAsia="仿宋_GB2312" w:cs="Times New Roman"/>
          <w:color w:val="000000"/>
          <w:sz w:val="32"/>
          <w:szCs w:val="32"/>
          <w:lang w:val="zh-CN"/>
        </w:rPr>
        <w:tab/>
      </w:r>
    </w:p>
    <w:p>
      <w:pPr>
        <w:snapToGrid w:val="0"/>
        <w:spacing w:line="56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你公司报来年产2000万平方米PVC印刷膜生产线项目《行政许可申请书》和</w:t>
      </w:r>
      <w:r>
        <w:rPr>
          <w:rFonts w:hint="eastAsia" w:ascii="Times New Roman" w:hAnsi="Times New Roman" w:eastAsia="仿宋_GB2312" w:cs="Times New Roman"/>
          <w:color w:val="000000"/>
          <w:sz w:val="32"/>
          <w:szCs w:val="32"/>
          <w:lang w:val="en-US" w:eastAsia="zh-CN"/>
        </w:rPr>
        <w:t>黄山星源环境咨询</w:t>
      </w:r>
      <w:r>
        <w:rPr>
          <w:rFonts w:hint="default" w:ascii="Times New Roman" w:hAnsi="Times New Roman" w:eastAsia="仿宋_GB2312" w:cs="Times New Roman"/>
          <w:color w:val="000000"/>
          <w:sz w:val="32"/>
          <w:szCs w:val="32"/>
          <w:lang w:val="zh-CN"/>
        </w:rPr>
        <w:t>有限公司编制的《黄山盛龙装饰材料有限公司年产2000万平方米PVC印刷膜生产线项目环境影响报告书》（以下简称《报告书》）悉。经组织专家技术评审，并在黄山市生态环境局网站公示，公众无异议。经研究，现对《报告书》批复如下：</w:t>
      </w:r>
    </w:p>
    <w:p>
      <w:pPr>
        <w:numPr>
          <w:ilvl w:val="0"/>
          <w:numId w:val="1"/>
        </w:numPr>
        <w:spacing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zh-CN"/>
        </w:rPr>
        <w:t>项目拟在</w:t>
      </w:r>
      <w:r>
        <w:rPr>
          <w:rFonts w:hint="default" w:ascii="Times New Roman" w:hAnsi="Times New Roman" w:eastAsia="仿宋_GB2312" w:cs="Times New Roman"/>
          <w:color w:val="000000"/>
          <w:sz w:val="32"/>
          <w:szCs w:val="32"/>
          <w:lang w:val="en-US" w:eastAsia="zh-CN"/>
        </w:rPr>
        <w:t>安徽歙县经济开发区城东代管区</w:t>
      </w:r>
      <w:r>
        <w:rPr>
          <w:rFonts w:hint="default" w:ascii="Times New Roman" w:hAnsi="Times New Roman" w:eastAsia="仿宋_GB2312" w:cs="Times New Roman"/>
          <w:color w:val="000000"/>
          <w:sz w:val="32"/>
          <w:szCs w:val="32"/>
          <w:lang w:val="zh-CN"/>
        </w:rPr>
        <w:t>建设（东经118度</w:t>
      </w:r>
      <w:r>
        <w:rPr>
          <w:rFonts w:hint="default" w:ascii="Times New Roman" w:hAnsi="Times New Roman" w:eastAsia="仿宋_GB2312" w:cs="Times New Roman"/>
          <w:color w:val="000000"/>
          <w:sz w:val="32"/>
          <w:szCs w:val="32"/>
        </w:rPr>
        <w:t>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zh-CN"/>
        </w:rPr>
        <w:t>分</w:t>
      </w:r>
      <w:r>
        <w:rPr>
          <w:rFonts w:hint="default" w:ascii="Times New Roman" w:hAnsi="Times New Roman" w:eastAsia="仿宋_GB2312" w:cs="Times New Roman"/>
          <w:color w:val="000000"/>
          <w:sz w:val="32"/>
          <w:szCs w:val="32"/>
          <w:lang w:val="en-US" w:eastAsia="zh-CN"/>
        </w:rPr>
        <w:t>48.384</w:t>
      </w:r>
      <w:r>
        <w:rPr>
          <w:rFonts w:hint="default" w:ascii="Times New Roman" w:hAnsi="Times New Roman" w:eastAsia="仿宋_GB2312" w:cs="Times New Roman"/>
          <w:color w:val="000000"/>
          <w:sz w:val="32"/>
          <w:szCs w:val="32"/>
          <w:lang w:val="zh-CN"/>
        </w:rPr>
        <w:t>秒，北纬29度</w:t>
      </w:r>
      <w:r>
        <w:rPr>
          <w:rFonts w:hint="eastAsia" w:eastAsia="仿宋_GB2312" w:cs="Times New Roman"/>
          <w:color w:val="000000"/>
          <w:sz w:val="32"/>
          <w:szCs w:val="32"/>
          <w:lang w:val="en-US" w:eastAsia="zh-CN"/>
        </w:rPr>
        <w:t>53</w:t>
      </w:r>
      <w:r>
        <w:rPr>
          <w:rFonts w:hint="default" w:ascii="Times New Roman" w:hAnsi="Times New Roman" w:eastAsia="仿宋_GB2312" w:cs="Times New Roman"/>
          <w:color w:val="000000"/>
          <w:sz w:val="32"/>
          <w:szCs w:val="32"/>
          <w:lang w:val="zh-CN"/>
        </w:rPr>
        <w:t>分</w:t>
      </w:r>
      <w:r>
        <w:rPr>
          <w:rFonts w:hint="default" w:ascii="Times New Roman" w:hAnsi="Times New Roman" w:eastAsia="仿宋_GB2312" w:cs="Times New Roman"/>
          <w:color w:val="000000"/>
          <w:sz w:val="32"/>
          <w:szCs w:val="32"/>
          <w:lang w:val="en-US" w:eastAsia="zh-CN"/>
        </w:rPr>
        <w:t>56.552</w:t>
      </w:r>
      <w:r>
        <w:rPr>
          <w:rFonts w:hint="default" w:ascii="Times New Roman" w:hAnsi="Times New Roman" w:eastAsia="仿宋_GB2312" w:cs="Times New Roman"/>
          <w:color w:val="000000"/>
          <w:sz w:val="32"/>
          <w:szCs w:val="32"/>
          <w:lang w:val="zh-CN"/>
        </w:rPr>
        <w:t>秒），</w:t>
      </w:r>
      <w:bookmarkStart w:id="0" w:name="OLE_LINK1"/>
      <w:r>
        <w:rPr>
          <w:rFonts w:hint="default" w:ascii="Times New Roman" w:hAnsi="Times New Roman" w:eastAsia="仿宋_GB2312" w:cs="Times New Roman"/>
          <w:b w:val="0"/>
          <w:bCs w:val="0"/>
          <w:color w:val="000000"/>
          <w:sz w:val="32"/>
          <w:szCs w:val="32"/>
          <w:highlight w:val="none"/>
          <w:shd w:val="clear" w:color="auto" w:fill="auto"/>
          <w:lang w:val="en-US" w:eastAsia="zh-CN"/>
        </w:rPr>
        <w:t>占地面积为8668.44m</w:t>
      </w:r>
      <w:r>
        <w:rPr>
          <w:rFonts w:hint="default" w:ascii="Times New Roman" w:hAnsi="Times New Roman" w:eastAsia="仿宋_GB2312" w:cs="Times New Roman"/>
          <w:b w:val="0"/>
          <w:bCs w:val="0"/>
          <w:color w:val="000000"/>
          <w:sz w:val="32"/>
          <w:szCs w:val="32"/>
          <w:highlight w:val="none"/>
          <w:shd w:val="clear" w:color="auto" w:fill="auto"/>
          <w:vertAlign w:val="superscript"/>
          <w:lang w:val="en-US" w:eastAsia="zh-CN"/>
        </w:rPr>
        <w:t>2</w:t>
      </w:r>
      <w:r>
        <w:rPr>
          <w:rFonts w:hint="default" w:ascii="Times New Roman" w:hAnsi="Times New Roman" w:eastAsia="仿宋_GB2312" w:cs="Times New Roman"/>
          <w:b w:val="0"/>
          <w:bCs w:val="0"/>
          <w:color w:val="000000"/>
          <w:sz w:val="32"/>
          <w:szCs w:val="32"/>
          <w:highlight w:val="none"/>
          <w:shd w:val="clear" w:color="auto" w:fill="auto"/>
          <w:lang w:val="en-US" w:eastAsia="zh-CN"/>
        </w:rPr>
        <w:t>，建筑面积为</w:t>
      </w:r>
      <w:r>
        <w:rPr>
          <w:rFonts w:hint="eastAsia" w:ascii="Times New Roman" w:hAnsi="Times New Roman" w:eastAsia="仿宋_GB2312" w:cs="Times New Roman"/>
          <w:b w:val="0"/>
          <w:bCs w:val="0"/>
          <w:color w:val="000000"/>
          <w:sz w:val="32"/>
          <w:szCs w:val="32"/>
          <w:highlight w:val="none"/>
          <w:shd w:val="clear" w:color="auto" w:fill="auto"/>
          <w:lang w:val="en-US" w:eastAsia="zh-CN"/>
        </w:rPr>
        <w:t>9163.05m</w:t>
      </w:r>
      <w:r>
        <w:rPr>
          <w:rFonts w:hint="eastAsia" w:ascii="Times New Roman" w:hAnsi="Times New Roman" w:eastAsia="仿宋_GB2312" w:cs="Times New Roman"/>
          <w:b w:val="0"/>
          <w:bCs w:val="0"/>
          <w:color w:val="000000"/>
          <w:sz w:val="32"/>
          <w:szCs w:val="32"/>
          <w:highlight w:val="none"/>
          <w:shd w:val="clear" w:color="auto" w:fill="auto"/>
          <w:vertAlign w:val="superscript"/>
          <w:lang w:val="en-US" w:eastAsia="zh-CN"/>
        </w:rPr>
        <w:t>2</w:t>
      </w:r>
      <w:r>
        <w:rPr>
          <w:rFonts w:hint="eastAsia" w:ascii="Times New Roman" w:hAnsi="Times New Roman" w:eastAsia="仿宋_GB2312" w:cs="Times New Roman"/>
          <w:b w:val="0"/>
          <w:bCs w:val="0"/>
          <w:color w:val="000000"/>
          <w:sz w:val="32"/>
          <w:szCs w:val="32"/>
          <w:highlight w:val="none"/>
          <w:shd w:val="clear" w:color="auto" w:fill="auto"/>
          <w:lang w:val="en-US" w:eastAsia="zh-CN"/>
        </w:rPr>
        <w:t>，</w:t>
      </w:r>
      <w:r>
        <w:rPr>
          <w:rFonts w:hint="default" w:ascii="Times New Roman" w:hAnsi="Times New Roman" w:eastAsia="仿宋_GB2312" w:cs="Times New Roman"/>
          <w:color w:val="000000"/>
          <w:sz w:val="32"/>
          <w:szCs w:val="32"/>
          <w:lang w:val="zh-CN"/>
        </w:rPr>
        <w:t>总</w:t>
      </w:r>
      <w:bookmarkEnd w:id="0"/>
      <w:r>
        <w:rPr>
          <w:rFonts w:hint="default" w:ascii="Times New Roman" w:hAnsi="Times New Roman" w:eastAsia="仿宋_GB2312" w:cs="Times New Roman"/>
          <w:color w:val="000000"/>
          <w:sz w:val="32"/>
          <w:szCs w:val="32"/>
          <w:lang w:val="zh-CN"/>
        </w:rPr>
        <w:t>投资</w:t>
      </w:r>
      <w:r>
        <w:rPr>
          <w:rFonts w:hint="default" w:ascii="Times New Roman" w:hAnsi="Times New Roman" w:eastAsia="仿宋_GB2312" w:cs="Times New Roman"/>
          <w:color w:val="000000"/>
          <w:sz w:val="32"/>
          <w:szCs w:val="32"/>
          <w:lang w:val="en-US" w:eastAsia="zh-CN"/>
        </w:rPr>
        <w:t>10500</w:t>
      </w:r>
      <w:r>
        <w:rPr>
          <w:rFonts w:hint="default" w:ascii="Times New Roman" w:hAnsi="Times New Roman" w:eastAsia="仿宋_GB2312" w:cs="Times New Roman"/>
          <w:color w:val="000000"/>
          <w:sz w:val="32"/>
          <w:szCs w:val="32"/>
          <w:lang w:val="zh-CN"/>
        </w:rPr>
        <w:t>万元，其中环保投资</w:t>
      </w:r>
      <w:r>
        <w:rPr>
          <w:rFonts w:hint="eastAsia" w:eastAsia="仿宋_GB2312" w:cs="Times New Roman"/>
          <w:color w:val="000000"/>
          <w:sz w:val="32"/>
          <w:szCs w:val="32"/>
          <w:lang w:val="en-US" w:eastAsia="zh-CN"/>
        </w:rPr>
        <w:t>375</w:t>
      </w:r>
      <w:r>
        <w:rPr>
          <w:rFonts w:hint="default" w:ascii="Times New Roman" w:hAnsi="Times New Roman" w:eastAsia="仿宋_GB2312" w:cs="Times New Roman"/>
          <w:color w:val="000000"/>
          <w:sz w:val="32"/>
          <w:szCs w:val="32"/>
          <w:lang w:val="zh-CN"/>
        </w:rPr>
        <w:t>万元。</w:t>
      </w:r>
      <w:r>
        <w:rPr>
          <w:rFonts w:hint="default" w:ascii="Times New Roman" w:hAnsi="Times New Roman" w:eastAsia="仿宋_GB2312" w:cs="Times New Roman"/>
          <w:b w:val="0"/>
          <w:bCs w:val="0"/>
          <w:color w:val="000000"/>
          <w:sz w:val="32"/>
          <w:szCs w:val="32"/>
          <w:highlight w:val="none"/>
          <w:shd w:val="clear" w:color="auto" w:fill="auto"/>
          <w:lang w:val="en-US" w:eastAsia="zh-CN"/>
        </w:rPr>
        <w:t>拟建生产厂房、仓库，购置和安装凹版印刷机、复卷机、油压机等设备，并配套建设相应的环保设施、环境风险防范措施以及公用、辅助、储运等设施。项目建成后，可实现年产2000万平方米PVC印刷膜的生产规模。</w:t>
      </w:r>
    </w:p>
    <w:p>
      <w:pPr>
        <w:numPr>
          <w:ilvl w:val="0"/>
          <w:numId w:val="1"/>
        </w:numPr>
        <w:snapToGrid w:val="0"/>
        <w:spacing w:line="560" w:lineRule="exact"/>
        <w:ind w:left="0" w:leftChars="0"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从生态环境保护角度，我局同意你公司按《报告书》所列建设项目的性质、规模、地点、采用的生产工艺和拟采取的各项环境保护措施进行建设，并重点做好以下工作：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ascii="Times New Roman" w:hAnsi="Times New Roman" w:eastAsia="仿宋_GB2312" w:cs="Times New Roman"/>
          <w:color w:val="00B0F0"/>
          <w:sz w:val="32"/>
          <w:szCs w:val="32"/>
        </w:rPr>
      </w:pPr>
      <w:r>
        <w:rPr>
          <w:rFonts w:hint="eastAsia"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落实地表水环境保护措施。</w:t>
      </w:r>
      <w:r>
        <w:rPr>
          <w:rFonts w:hint="eastAsia" w:eastAsia="仿宋_GB2312" w:cs="Times New Roman"/>
          <w:color w:val="000000"/>
          <w:sz w:val="32"/>
          <w:szCs w:val="32"/>
          <w:lang w:val="en-US" w:eastAsia="zh-CN"/>
        </w:rPr>
        <w:t>项目排水系统应实行雨污分流，全厂雨污管网、应急导流管网系统应畅通，规范建设废水排放口。项目不产生生产废水，</w:t>
      </w:r>
      <w:r>
        <w:rPr>
          <w:rFonts w:hint="eastAsia" w:ascii="Times New Roman" w:hAnsi="Times New Roman" w:eastAsia="仿宋_GB2312" w:cs="Times New Roman"/>
          <w:color w:val="000000"/>
          <w:sz w:val="32"/>
          <w:szCs w:val="32"/>
          <w:lang w:val="en-US" w:eastAsia="zh-CN"/>
        </w:rPr>
        <w:t>生活污水经化粪池预处理后，达到《污水综合排放标准》(GB8978-1996)表4三级标准，氨氮达到《污水排入城镇下水道水质标准》(GB/T31962-2015)中B级限值后经厂区总排口进入市政污水管网，经歙县污水处理厂</w:t>
      </w:r>
      <w:r>
        <w:rPr>
          <w:rFonts w:hint="eastAsia" w:eastAsia="仿宋_GB2312" w:cs="Times New Roman"/>
          <w:color w:val="000000"/>
          <w:sz w:val="32"/>
          <w:szCs w:val="32"/>
          <w:lang w:val="en-US" w:eastAsia="zh-CN"/>
        </w:rPr>
        <w:t>处理达标</w:t>
      </w:r>
      <w:r>
        <w:rPr>
          <w:rFonts w:hint="eastAsia" w:ascii="Times New Roman" w:hAnsi="Times New Roman" w:eastAsia="仿宋_GB2312" w:cs="Times New Roman"/>
          <w:color w:val="000000"/>
          <w:sz w:val="32"/>
          <w:szCs w:val="32"/>
          <w:lang w:val="en-US" w:eastAsia="zh-CN"/>
        </w:rPr>
        <w:t>后排入练江。</w:t>
      </w:r>
    </w:p>
    <w:p>
      <w:pPr>
        <w:widowControl/>
        <w:spacing w:line="560" w:lineRule="exact"/>
        <w:ind w:firstLine="640"/>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落实大气污染防治措施。</w:t>
      </w:r>
      <w:r>
        <w:rPr>
          <w:rFonts w:hint="default" w:ascii="Times New Roman" w:hAnsi="Times New Roman" w:eastAsia="仿宋_GB2312" w:cs="Times New Roman"/>
          <w:bCs/>
          <w:color w:val="000000"/>
          <w:sz w:val="32"/>
          <w:szCs w:val="32"/>
        </w:rPr>
        <w:t>项目应确保所在区域环境空气质量达到《环境空气质量标准》（GB3095-2012）及2018年修改单中规定的二级浓度限值，非甲烷总烃执行《大气污染物综合排放标准详解》中的推荐值标准。</w:t>
      </w:r>
      <w:r>
        <w:rPr>
          <w:rFonts w:hint="eastAsia" w:eastAsia="仿宋_GB2312" w:cs="Times New Roman"/>
          <w:bCs/>
          <w:color w:val="000000"/>
          <w:sz w:val="32"/>
          <w:szCs w:val="32"/>
          <w:lang w:eastAsia="zh-CN"/>
        </w:rPr>
        <w:t>在符合安全条件下，</w:t>
      </w:r>
      <w:r>
        <w:rPr>
          <w:rFonts w:hint="default" w:ascii="Times New Roman" w:hAnsi="Times New Roman" w:eastAsia="仿宋_GB2312" w:cs="Times New Roman"/>
          <w:bCs/>
          <w:color w:val="000000"/>
          <w:sz w:val="32"/>
          <w:szCs w:val="32"/>
        </w:rPr>
        <w:t>加强原料储存、输送、生产等全过程封闭管控，最大限度减少无组织逸散</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eastAsia="zh-CN"/>
        </w:rPr>
        <w:t>项目</w:t>
      </w:r>
      <w:r>
        <w:rPr>
          <w:rFonts w:hint="default" w:ascii="Times New Roman" w:hAnsi="Times New Roman" w:eastAsia="仿宋_GB2312" w:cs="Times New Roman"/>
          <w:color w:val="000000"/>
          <w:sz w:val="32"/>
          <w:szCs w:val="32"/>
          <w:lang w:val="zh-CN"/>
        </w:rPr>
        <w:t>活性炭定期更换，确保废气稳定达标排放。</w:t>
      </w:r>
    </w:p>
    <w:p>
      <w:pPr>
        <w:widowControl/>
        <w:spacing w:line="560" w:lineRule="exact"/>
        <w:ind w:firstLine="64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项目设置</w:t>
      </w:r>
      <w:r>
        <w:rPr>
          <w:rFonts w:hint="default" w:ascii="Times New Roman" w:hAnsi="Times New Roman" w:eastAsia="仿宋_GB2312" w:cs="Times New Roman"/>
          <w:color w:val="auto"/>
          <w:sz w:val="32"/>
          <w:szCs w:val="32"/>
          <w:lang w:val="en-US" w:eastAsia="zh-CN"/>
        </w:rPr>
        <w:t>密闭调墨间与印刷生产线区，调墨废气负压收集，印刷线</w:t>
      </w:r>
      <w:r>
        <w:rPr>
          <w:rFonts w:hint="eastAsia" w:eastAsia="仿宋_GB2312" w:cs="Times New Roman"/>
          <w:color w:val="auto"/>
          <w:sz w:val="32"/>
          <w:szCs w:val="32"/>
          <w:lang w:val="en-US" w:eastAsia="zh-CN"/>
        </w:rPr>
        <w:t>废气负压</w:t>
      </w:r>
      <w:r>
        <w:rPr>
          <w:rFonts w:hint="default" w:ascii="Times New Roman" w:hAnsi="Times New Roman" w:eastAsia="仿宋_GB2312" w:cs="Times New Roman"/>
          <w:color w:val="auto"/>
          <w:sz w:val="32"/>
          <w:szCs w:val="32"/>
          <w:lang w:val="en-US" w:eastAsia="zh-CN"/>
        </w:rPr>
        <w:t>收集且色组旁侧吸罩捕捉印刷</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清洗废气，烘干废气经管道收集，以上废气经RTO处理后与天然气燃烧废气一并通过1根不低于20m高排气筒排放；危废暂存间废气采用密闭负压收集后经二级颗粒活性炭吸附后通过1根不低于20m高排气筒排放。</w:t>
      </w:r>
    </w:p>
    <w:p>
      <w:pPr>
        <w:widowControl/>
        <w:spacing w:line="560" w:lineRule="exact"/>
        <w:ind w:firstLine="640"/>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项目PVC印刷膜使用溶剂型油墨及清洗剂，按照《安徽省低挥发性有机物含量原辅材料替代工作方案》规定</w:t>
      </w:r>
      <w:r>
        <w:rPr>
          <w:rFonts w:hint="eastAsia"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lang w:val="en-US" w:eastAsia="zh-CN"/>
        </w:rPr>
        <w:t>开展了专家论证</w:t>
      </w:r>
      <w:r>
        <w:rPr>
          <w:rFonts w:hint="eastAsia" w:eastAsia="仿宋_GB2312" w:cs="Times New Roman"/>
          <w:bCs/>
          <w:color w:val="000000"/>
          <w:sz w:val="32"/>
          <w:szCs w:val="32"/>
          <w:lang w:val="en-US" w:eastAsia="zh-CN"/>
        </w:rPr>
        <w:t>，论证意见</w:t>
      </w:r>
      <w:r>
        <w:rPr>
          <w:rFonts w:hint="default" w:ascii="Times New Roman" w:hAnsi="Times New Roman" w:eastAsia="仿宋_GB2312" w:cs="Times New Roman"/>
          <w:bCs/>
          <w:color w:val="000000"/>
          <w:sz w:val="32"/>
          <w:szCs w:val="32"/>
          <w:lang w:val="en-US" w:eastAsia="zh-CN"/>
        </w:rPr>
        <w:t>认为在</w:t>
      </w:r>
      <w:r>
        <w:rPr>
          <w:rFonts w:hint="eastAsia" w:eastAsia="仿宋_GB2312" w:cs="Times New Roman"/>
          <w:bCs/>
          <w:color w:val="000000"/>
          <w:sz w:val="32"/>
          <w:szCs w:val="32"/>
          <w:lang w:val="en-US" w:eastAsia="zh-CN"/>
        </w:rPr>
        <w:t>室外</w:t>
      </w:r>
      <w:r>
        <w:rPr>
          <w:rFonts w:hint="default" w:ascii="Times New Roman" w:hAnsi="Times New Roman" w:eastAsia="仿宋_GB2312" w:cs="Times New Roman"/>
          <w:bCs/>
          <w:color w:val="000000"/>
          <w:sz w:val="32"/>
          <w:szCs w:val="32"/>
          <w:lang w:val="en-US" w:eastAsia="zh-CN"/>
        </w:rPr>
        <w:t>地板PVC膜生产中使用溶剂型油墨及清洗剂具有不可替代性。项目使用的油墨、清洗剂应满足《油墨中可挥发性有机化合物（VOCs）含量的限值》（GB38507-2020）、《清洗剂挥发性有机化合物含量限值》（GB38508-2020）中限值要求。你公司应积极使用水性油墨等低（无）VOCs油墨，待技术可以替代时或按照相关规定要求，</w:t>
      </w:r>
      <w:r>
        <w:rPr>
          <w:rFonts w:hint="eastAsia" w:eastAsia="仿宋_GB2312" w:cs="Times New Roman"/>
          <w:bCs/>
          <w:color w:val="000000"/>
          <w:sz w:val="32"/>
          <w:szCs w:val="32"/>
          <w:lang w:val="en-US" w:eastAsia="zh-CN"/>
        </w:rPr>
        <w:t>及时</w:t>
      </w:r>
      <w:r>
        <w:rPr>
          <w:rFonts w:hint="default" w:ascii="Times New Roman" w:hAnsi="Times New Roman" w:eastAsia="仿宋_GB2312" w:cs="Times New Roman"/>
          <w:bCs/>
          <w:color w:val="000000"/>
          <w:sz w:val="32"/>
          <w:szCs w:val="32"/>
          <w:lang w:val="en-US" w:eastAsia="zh-CN"/>
        </w:rPr>
        <w:t>全面使用低（无）VOCs油墨和环境友好型技术</w:t>
      </w:r>
      <w:r>
        <w:rPr>
          <w:rFonts w:hint="eastAsia" w:eastAsia="仿宋_GB2312" w:cs="Times New Roman"/>
          <w:bCs/>
          <w:color w:val="000000"/>
          <w:sz w:val="32"/>
          <w:szCs w:val="32"/>
          <w:lang w:val="en-US" w:eastAsia="zh-CN"/>
        </w:rPr>
        <w:t>。</w:t>
      </w:r>
    </w:p>
    <w:p>
      <w:pPr>
        <w:spacing w:line="560" w:lineRule="exact"/>
        <w:ind w:firstLine="640" w:firstLineChars="200"/>
        <w:rPr>
          <w:rFonts w:hint="default" w:ascii="Times New Roman" w:hAnsi="Times New Roman" w:eastAsia="方正仿宋_GB2312" w:cs="Times New Roman"/>
          <w:b/>
          <w:bCs/>
          <w:color w:val="00B0F0"/>
          <w:sz w:val="32"/>
          <w:szCs w:val="32"/>
        </w:rPr>
      </w:pPr>
      <w:bookmarkStart w:id="1" w:name="OLE_LINK510"/>
      <w:bookmarkStart w:id="2" w:name="OLE_LINK160"/>
      <w:r>
        <w:rPr>
          <w:rFonts w:hint="default" w:ascii="Times New Roman" w:hAnsi="Times New Roman" w:eastAsia="仿宋_GB2312" w:cs="Times New Roman"/>
          <w:color w:val="000000"/>
          <w:sz w:val="32"/>
          <w:szCs w:val="32"/>
          <w:lang w:val="en-US" w:eastAsia="zh-CN"/>
        </w:rPr>
        <w:t>有组织排放的非甲烷总烃排放浓度及速率</w:t>
      </w:r>
      <w:r>
        <w:rPr>
          <w:rFonts w:hint="eastAsia" w:eastAsia="仿宋_GB2312" w:cs="Times New Roman"/>
          <w:color w:val="000000"/>
          <w:sz w:val="32"/>
          <w:szCs w:val="32"/>
          <w:lang w:val="en-US" w:eastAsia="zh-CN"/>
        </w:rPr>
        <w:t>、乙酸酯类排放浓度</w:t>
      </w:r>
      <w:r>
        <w:rPr>
          <w:rFonts w:hint="default" w:ascii="Times New Roman" w:hAnsi="Times New Roman" w:eastAsia="仿宋_GB2312" w:cs="Times New Roman"/>
          <w:color w:val="000000"/>
          <w:sz w:val="32"/>
          <w:szCs w:val="32"/>
        </w:rPr>
        <w:t>应达到安徽省地方标准</w:t>
      </w:r>
      <w:r>
        <w:rPr>
          <w:rFonts w:hint="default" w:ascii="Times New Roman" w:hAnsi="Times New Roman" w:eastAsia="仿宋_GB2312" w:cs="Times New Roman"/>
          <w:color w:val="000000"/>
          <w:sz w:val="32"/>
          <w:szCs w:val="32"/>
          <w:lang w:val="en-US" w:eastAsia="zh-CN"/>
        </w:rPr>
        <w:t>《固定源挥发性有机物综合排放标准 第4部分：印刷工业》（DB34/4812.4-2024）表1</w:t>
      </w:r>
      <w:r>
        <w:rPr>
          <w:rFonts w:hint="eastAsia" w:eastAsia="仿宋_GB2312" w:cs="Times New Roman"/>
          <w:color w:val="000000"/>
          <w:sz w:val="32"/>
          <w:szCs w:val="32"/>
          <w:lang w:val="en-US" w:eastAsia="zh-CN"/>
        </w:rPr>
        <w:t>、表2</w:t>
      </w:r>
      <w:r>
        <w:rPr>
          <w:rFonts w:hint="default" w:ascii="Times New Roman" w:hAnsi="Times New Roman" w:eastAsia="仿宋_GB2312" w:cs="Times New Roman"/>
          <w:color w:val="000000"/>
          <w:sz w:val="32"/>
          <w:szCs w:val="32"/>
          <w:lang w:val="en-US" w:eastAsia="zh-CN"/>
        </w:rPr>
        <w:t>中标准限值</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有组织排放颗粒物、SO</w:t>
      </w:r>
      <w:r>
        <w:rPr>
          <w:rFonts w:hint="eastAsia" w:ascii="Times New Roman" w:hAnsi="Times New Roman" w:eastAsia="仿宋_GB2312" w:cs="Times New Roman"/>
          <w:color w:val="000000"/>
          <w:sz w:val="32"/>
          <w:szCs w:val="32"/>
          <w:vertAlign w:val="subscript"/>
          <w:lang w:val="en-US" w:eastAsia="zh-CN"/>
        </w:rPr>
        <w:t>2</w:t>
      </w:r>
      <w:r>
        <w:rPr>
          <w:rFonts w:hint="eastAsia" w:ascii="Times New Roman" w:hAnsi="Times New Roman" w:eastAsia="仿宋_GB2312" w:cs="Times New Roman"/>
          <w:color w:val="000000"/>
          <w:sz w:val="32"/>
          <w:szCs w:val="32"/>
          <w:lang w:val="en-US" w:eastAsia="zh-CN"/>
        </w:rPr>
        <w:t>、NOx</w:t>
      </w:r>
      <w:r>
        <w:rPr>
          <w:rFonts w:hint="default" w:ascii="Times New Roman" w:hAnsi="Times New Roman" w:eastAsia="仿宋_GB2312" w:cs="Times New Roman"/>
          <w:color w:val="000000"/>
          <w:sz w:val="32"/>
          <w:szCs w:val="32"/>
          <w:lang w:val="en-US" w:eastAsia="zh-CN"/>
        </w:rPr>
        <w:t>排放浓度</w:t>
      </w:r>
      <w:r>
        <w:rPr>
          <w:rFonts w:hint="eastAsia" w:ascii="Times New Roman" w:hAnsi="Times New Roman" w:eastAsia="仿宋_GB2312" w:cs="Times New Roman"/>
          <w:color w:val="000000"/>
          <w:sz w:val="32"/>
          <w:szCs w:val="32"/>
          <w:lang w:val="en-US" w:eastAsia="zh-CN"/>
        </w:rPr>
        <w:t>应达到</w:t>
      </w:r>
      <w:r>
        <w:rPr>
          <w:rFonts w:hint="default" w:ascii="Times New Roman" w:hAnsi="Times New Roman" w:eastAsia="仿宋_GB2312" w:cs="Times New Roman"/>
          <w:color w:val="000000"/>
          <w:sz w:val="32"/>
          <w:szCs w:val="32"/>
        </w:rPr>
        <w:t>《印刷工业大气污染物排放标准》（GB 41616—2022）表</w:t>
      </w:r>
      <w:r>
        <w:rPr>
          <w:rFonts w:hint="eastAsia" w:eastAsia="仿宋_GB2312" w:cs="Times New Roman"/>
          <w:color w:val="000000"/>
          <w:sz w:val="32"/>
          <w:szCs w:val="32"/>
          <w:lang w:val="en-US" w:eastAsia="zh-CN"/>
        </w:rPr>
        <w:t>1、表2</w:t>
      </w:r>
      <w:r>
        <w:rPr>
          <w:rFonts w:hint="default" w:ascii="Times New Roman" w:hAnsi="Times New Roman" w:eastAsia="仿宋_GB2312" w:cs="Times New Roman"/>
          <w:color w:val="000000"/>
          <w:sz w:val="32"/>
          <w:szCs w:val="32"/>
        </w:rPr>
        <w:t>中排放限值</w:t>
      </w:r>
      <w:r>
        <w:rPr>
          <w:rFonts w:hint="default" w:ascii="Times New Roman" w:hAnsi="Times New Roman" w:eastAsia="仿宋_GB2312" w:cs="Times New Roman"/>
          <w:color w:val="000000"/>
          <w:sz w:val="32"/>
          <w:szCs w:val="32"/>
          <w:lang w:val="en-US" w:eastAsia="zh-CN"/>
        </w:rPr>
        <w:t>。厂区内非甲烷总烃</w:t>
      </w:r>
      <w:r>
        <w:rPr>
          <w:rFonts w:hint="eastAsia" w:eastAsia="仿宋_GB2312" w:cs="Times New Roman"/>
          <w:color w:val="000000"/>
          <w:sz w:val="32"/>
          <w:szCs w:val="32"/>
          <w:lang w:val="en-US" w:eastAsia="zh-CN"/>
        </w:rPr>
        <w:t>无组织</w:t>
      </w:r>
      <w:r>
        <w:rPr>
          <w:rFonts w:hint="default" w:ascii="Times New Roman" w:hAnsi="Times New Roman" w:eastAsia="仿宋_GB2312" w:cs="Times New Roman"/>
          <w:color w:val="000000"/>
          <w:sz w:val="32"/>
          <w:szCs w:val="32"/>
          <w:lang w:val="en-US" w:eastAsia="zh-CN"/>
        </w:rPr>
        <w:t>排放应</w:t>
      </w:r>
      <w:r>
        <w:rPr>
          <w:rFonts w:hint="eastAsia" w:ascii="Times New Roman" w:hAnsi="Times New Roman" w:eastAsia="仿宋_GB2312" w:cs="Times New Roman"/>
          <w:color w:val="000000"/>
          <w:sz w:val="32"/>
          <w:szCs w:val="32"/>
          <w:lang w:val="en-US" w:eastAsia="zh-CN"/>
        </w:rPr>
        <w:t>符合安徽省地方标准</w:t>
      </w:r>
      <w:r>
        <w:rPr>
          <w:rFonts w:hint="default" w:ascii="Times New Roman" w:hAnsi="Times New Roman" w:eastAsia="仿宋_GB2312" w:cs="Times New Roman"/>
          <w:color w:val="000000"/>
          <w:sz w:val="32"/>
          <w:szCs w:val="32"/>
          <w:lang w:val="en-US" w:eastAsia="zh-CN"/>
        </w:rPr>
        <w:t>《固定源挥发性有机物综合排放标准 第 4部分：印刷工业》（DB34/4812.4-2024）表3中厂区内VOCs 无组织最高允许排放限值要求</w:t>
      </w:r>
      <w:r>
        <w:rPr>
          <w:rFonts w:hint="default" w:ascii="Times New Roman" w:hAnsi="Times New Roman" w:eastAsia="仿宋_GB2312" w:cs="Times New Roman"/>
          <w:color w:val="000000"/>
          <w:sz w:val="32"/>
          <w:szCs w:val="32"/>
        </w:rPr>
        <w:t>；</w:t>
      </w:r>
      <w:bookmarkStart w:id="3" w:name="OLE_LINK2"/>
      <w:r>
        <w:rPr>
          <w:rFonts w:hint="eastAsia" w:eastAsia="仿宋_GB2312"/>
          <w:color w:val="000000"/>
          <w:sz w:val="32"/>
          <w:szCs w:val="32"/>
        </w:rPr>
        <w:t>厂界无组织排放的</w:t>
      </w:r>
      <w:r>
        <w:rPr>
          <w:rFonts w:hint="eastAsia" w:ascii="Times New Roman" w:hAnsi="Times New Roman" w:eastAsia="仿宋_GB2312" w:cs="Times New Roman"/>
          <w:color w:val="000000"/>
          <w:sz w:val="32"/>
          <w:szCs w:val="32"/>
          <w:lang w:val="en-US" w:eastAsia="zh-CN"/>
        </w:rPr>
        <w:t>非甲烷总烃应达到《大气污染物综合排放标准》（GB16297-1996）</w:t>
      </w:r>
      <w:r>
        <w:rPr>
          <w:rFonts w:hint="eastAsia" w:eastAsia="仿宋_GB2312" w:cs="Times New Roman"/>
          <w:color w:val="000000"/>
          <w:sz w:val="32"/>
          <w:szCs w:val="32"/>
          <w:lang w:val="en-US" w:eastAsia="zh-CN"/>
        </w:rPr>
        <w:t>中</w:t>
      </w:r>
      <w:r>
        <w:rPr>
          <w:rFonts w:hint="eastAsia" w:ascii="Times New Roman" w:hAnsi="Times New Roman" w:eastAsia="仿宋_GB2312" w:cs="Times New Roman"/>
          <w:color w:val="000000"/>
          <w:sz w:val="32"/>
          <w:szCs w:val="32"/>
          <w:lang w:val="en-US" w:eastAsia="zh-CN"/>
        </w:rPr>
        <w:t>表2中无组织排放浓度监控限值</w:t>
      </w:r>
      <w:bookmarkEnd w:id="3"/>
      <w:r>
        <w:rPr>
          <w:rFonts w:hint="default" w:ascii="Times New Roman" w:hAnsi="Times New Roman" w:eastAsia="仿宋_GB2312" w:cs="Times New Roman"/>
          <w:color w:val="000000"/>
          <w:sz w:val="32"/>
          <w:szCs w:val="32"/>
          <w:highlight w:val="none"/>
        </w:rPr>
        <w:t>。废气按要求建设规范</w:t>
      </w:r>
      <w:r>
        <w:rPr>
          <w:rFonts w:hint="default" w:ascii="Times New Roman" w:hAnsi="Times New Roman" w:eastAsia="仿宋_GB2312" w:cs="Times New Roman"/>
          <w:color w:val="000000"/>
          <w:sz w:val="32"/>
          <w:szCs w:val="32"/>
        </w:rPr>
        <w:t>化排污口。</w:t>
      </w:r>
    </w:p>
    <w:bookmarkEnd w:id="1"/>
    <w:bookmarkEnd w:id="2"/>
    <w:p>
      <w:pPr>
        <w:widowControl/>
        <w:numPr>
          <w:ilvl w:val="0"/>
          <w:numId w:val="0"/>
        </w:numPr>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项目环境防护距离为厂界外50米，该环境防护距离范围内不得有医院、学校、居民住宅、食品企业等环境敏感建筑物。</w:t>
      </w:r>
    </w:p>
    <w:p>
      <w:pPr>
        <w:widowControl/>
        <w:numPr>
          <w:ilvl w:val="0"/>
          <w:numId w:val="0"/>
        </w:numPr>
        <w:snapToGrid w:val="0"/>
        <w:spacing w:line="560" w:lineRule="exact"/>
        <w:ind w:firstLine="640" w:firstLineChars="200"/>
        <w:rPr>
          <w:rFonts w:hint="default" w:ascii="Times New Roman" w:hAnsi="Times New Roman" w:eastAsia="仿宋_GB2312" w:cs="Times New Roman"/>
          <w:color w:val="00B0F0"/>
          <w:sz w:val="32"/>
          <w:szCs w:val="32"/>
        </w:rPr>
      </w:pP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做好固体废物污染防治工作。建立健全工业固体废物产生、收集、贮存、运输、利用、处置全过程的污染环境防治责任制度，建立工业固体废物管理台账，按规定建设工业固废贮存场所，采取防治工业固体废物污染环境的措施。</w:t>
      </w:r>
      <w:r>
        <w:rPr>
          <w:rFonts w:hint="default" w:ascii="Times New Roman" w:hAnsi="Times New Roman" w:eastAsia="仿宋_GB2312" w:cs="Times New Roman"/>
          <w:color w:val="000000"/>
          <w:sz w:val="32"/>
          <w:szCs w:val="32"/>
          <w:lang w:val="en-US" w:eastAsia="zh-CN"/>
        </w:rPr>
        <w:t>对</w:t>
      </w:r>
      <w:r>
        <w:rPr>
          <w:rFonts w:hint="eastAsia" w:ascii="Times New Roman" w:hAnsi="Times New Roman" w:eastAsia="仿宋_GB2312" w:cs="Times New Roman"/>
          <w:color w:val="000000"/>
          <w:sz w:val="32"/>
          <w:szCs w:val="32"/>
        </w:rPr>
        <w:t>破损的废包装桶、废油墨、废活性炭、废机油及废机油包装桶</w:t>
      </w:r>
      <w:r>
        <w:rPr>
          <w:rFonts w:hint="default" w:ascii="Times New Roman" w:hAnsi="Times New Roman" w:eastAsia="仿宋_GB2312" w:cs="Times New Roman"/>
          <w:color w:val="000000"/>
          <w:sz w:val="32"/>
          <w:szCs w:val="32"/>
        </w:rPr>
        <w:t>等</w:t>
      </w:r>
      <w:r>
        <w:rPr>
          <w:rFonts w:hint="eastAsia" w:eastAsia="仿宋_GB2312" w:cs="Times New Roman"/>
          <w:color w:val="000000"/>
          <w:sz w:val="32"/>
          <w:szCs w:val="32"/>
          <w:lang w:eastAsia="zh-CN"/>
        </w:rPr>
        <w:t>危险废物</w:t>
      </w:r>
      <w:r>
        <w:rPr>
          <w:rFonts w:hint="default" w:ascii="Times New Roman" w:hAnsi="Times New Roman" w:eastAsia="仿宋_GB2312" w:cs="Times New Roman"/>
          <w:color w:val="000000"/>
          <w:sz w:val="32"/>
          <w:szCs w:val="32"/>
        </w:rPr>
        <w:t>必须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应制定危险废物管理计划，并将管理计划及危险废物管理有关资料向环境保护行政主管部门申报、备案。</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做好地下水、土壤污染防治工作。落实《报告书》中分区防渗重点污染防治区防渗措施和其它区域的一般防渗措施，对监测井进行维护，定期对地下水水质监测，确保地下水环境质量达到《地下水质量标准》（GB/T 14848-2017）中的</w:t>
      </w:r>
      <w:r>
        <w:rPr>
          <w:rFonts w:hint="default" w:ascii="Times New Roman" w:hAnsi="Times New Roman" w:cs="Times New Roman"/>
          <w:color w:val="000000"/>
          <w:sz w:val="32"/>
          <w:szCs w:val="32"/>
        </w:rPr>
        <w:t>Ⅲ</w:t>
      </w:r>
      <w:r>
        <w:rPr>
          <w:rFonts w:hint="default" w:ascii="Times New Roman" w:hAnsi="Times New Roman" w:eastAsia="仿宋_GB2312" w:cs="Times New Roman"/>
          <w:color w:val="000000"/>
          <w:sz w:val="32"/>
          <w:szCs w:val="32"/>
        </w:rPr>
        <w:t>类标准，建设用地土壤满足《土壤环境质量 建设用地土壤污染风险管控标准（试行）》（GB 36600-2018）表1中第二类用地筛选值标准，防止地下水、土壤受到污染，确保项目区域的地下水、土壤环境质量不降低。</w:t>
      </w:r>
    </w:p>
    <w:p>
      <w:pPr>
        <w:spacing w:line="560" w:lineRule="exact"/>
        <w:ind w:firstLine="640" w:firstLineChars="200"/>
        <w:rPr>
          <w:rFonts w:hint="default" w:ascii="Times New Roman" w:hAnsi="Times New Roman" w:eastAsia="仿宋_GB2312" w:cs="Times New Roman"/>
          <w:color w:val="00B0F0"/>
          <w:sz w:val="32"/>
          <w:szCs w:val="32"/>
        </w:rPr>
      </w:pPr>
      <w:r>
        <w:rPr>
          <w:rFonts w:hint="eastAsia"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落实噪声污染防治措施。优先选用低噪声设备并合理布局，对各类噪声源采取必要的隔声、减</w:t>
      </w:r>
      <w:r>
        <w:rPr>
          <w:rFonts w:hint="eastAsia" w:ascii="Times New Roman" w:hAnsi="Times New Roman" w:eastAsia="仿宋_GB2312" w:cs="Times New Roman"/>
          <w:color w:val="000000"/>
          <w:sz w:val="32"/>
          <w:szCs w:val="32"/>
          <w:lang w:val="en-US" w:eastAsia="zh-CN"/>
        </w:rPr>
        <w:t>振</w:t>
      </w:r>
      <w:r>
        <w:rPr>
          <w:rFonts w:hint="default" w:ascii="Times New Roman" w:hAnsi="Times New Roman" w:eastAsia="仿宋_GB2312" w:cs="Times New Roman"/>
          <w:color w:val="000000"/>
          <w:sz w:val="32"/>
          <w:szCs w:val="32"/>
        </w:rPr>
        <w:t>、消声、降噪措施，确保项目生产过程中</w:t>
      </w:r>
      <w:r>
        <w:rPr>
          <w:rFonts w:hint="eastAsia" w:eastAsia="仿宋_GB2312" w:cs="Times New Roman"/>
          <w:color w:val="000000"/>
          <w:sz w:val="32"/>
          <w:szCs w:val="32"/>
          <w:lang w:val="en-US" w:eastAsia="zh-CN"/>
        </w:rPr>
        <w:t>四</w:t>
      </w:r>
      <w:r>
        <w:rPr>
          <w:rFonts w:hint="eastAsia" w:ascii="Times New Roman" w:hAnsi="Times New Roman" w:eastAsia="仿宋_GB2312" w:cs="Times New Roman"/>
          <w:color w:val="000000"/>
          <w:sz w:val="32"/>
          <w:szCs w:val="32"/>
          <w:lang w:val="en-US" w:eastAsia="zh-CN"/>
        </w:rPr>
        <w:t>侧</w:t>
      </w:r>
      <w:r>
        <w:rPr>
          <w:rFonts w:hint="default" w:ascii="Times New Roman" w:hAnsi="Times New Roman" w:eastAsia="仿宋_GB2312" w:cs="Times New Roman"/>
          <w:color w:val="000000"/>
          <w:sz w:val="32"/>
          <w:szCs w:val="32"/>
        </w:rPr>
        <w:t>厂界昼夜噪声符合《工业企业厂界环境噪声排放标准》（GB12348-2008）中</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类标准的限值要求。</w:t>
      </w:r>
    </w:p>
    <w:p>
      <w:pPr>
        <w:widowControl/>
        <w:snapToGrid w:val="0"/>
        <w:spacing w:line="560" w:lineRule="exact"/>
        <w:ind w:firstLine="640" w:firstLineChars="200"/>
        <w:rPr>
          <w:rFonts w:hint="default" w:ascii="Times New Roman" w:hAnsi="Times New Roman" w:eastAsia="仿宋_GB2312" w:cs="Times New Roman"/>
          <w:color w:val="00B0F0"/>
          <w:sz w:val="32"/>
          <w:szCs w:val="32"/>
        </w:rPr>
      </w:pPr>
      <w:r>
        <w:rPr>
          <w:rFonts w:hint="eastAsia"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好项目的环境风险防范工作。建立环境风险应急管理体系</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根据项目的建设内容</w:t>
      </w:r>
      <w:r>
        <w:rPr>
          <w:rFonts w:hint="eastAsia" w:ascii="Times New Roman" w:hAnsi="Times New Roman" w:eastAsia="仿宋_GB2312" w:cs="Times New Roman"/>
          <w:color w:val="000000"/>
          <w:sz w:val="32"/>
          <w:szCs w:val="32"/>
          <w:lang w:val="en-US" w:eastAsia="zh-CN"/>
        </w:rPr>
        <w:t>编制</w:t>
      </w:r>
      <w:r>
        <w:rPr>
          <w:rFonts w:hint="default" w:ascii="Times New Roman" w:hAnsi="Times New Roman" w:eastAsia="仿宋_GB2312" w:cs="Times New Roman"/>
          <w:color w:val="000000"/>
          <w:sz w:val="32"/>
          <w:szCs w:val="32"/>
        </w:rPr>
        <w:t>突发环境事件应急预案，保证防范环境风险的配套设施的落实，确保在应急状态下，废水能自流进入事故应急池；在生产中要严格执行防范环境风险事故的制度和措施，做好运输、贮存和生产等环节的环境风险管理；按照突发环境事件应急预案定期开展事件演练；切实加强环境风险设施的日常管理和维护，确保应急状态下能正常投入使用；一旦出现事故隐患或地下水、土壤异常等环境危害事件，应立即按照突发环境事件应急预案处置，包括停止生产，并及时向生态环境部门及相关部门报告。</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7</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建立健全环境管理规章制度，设立环境管理机构，确定专人负责环保工作。制定环境监测计划，定期开展环境监测。加强对污染治理设施的管理和维护，确保污染治理设施正常运行，污染物稳定达标排放。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B0F0"/>
          <w:sz w:val="32"/>
          <w:szCs w:val="32"/>
        </w:rPr>
      </w:pPr>
      <w:r>
        <w:rPr>
          <w:rFonts w:hint="eastAsia" w:eastAsia="仿宋_GB2312" w:cs="Times New Roman"/>
          <w:color w:val="000000"/>
          <w:sz w:val="32"/>
          <w:szCs w:val="32"/>
          <w:lang w:val="en-US" w:eastAsia="zh-CN"/>
        </w:rPr>
        <w:t>8</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施工期应按《报告书》要求及相关规定落实废气、废水、噪声等污染防治措施，做好固体废物管理，确保施工期污染物达标排放。</w:t>
      </w:r>
    </w:p>
    <w:p>
      <w:pPr>
        <w:widowControl/>
        <w:snapToGrid w:val="0"/>
        <w:spacing w:line="560" w:lineRule="exact"/>
        <w:ind w:firstLine="640" w:firstLineChars="200"/>
        <w:rPr>
          <w:rFonts w:hint="default" w:ascii="Times New Roman" w:hAnsi="Times New Roman" w:eastAsia="仿宋_GB2312" w:cs="Times New Roman"/>
          <w:color w:val="00B0F0"/>
          <w:sz w:val="32"/>
          <w:szCs w:val="32"/>
        </w:rPr>
      </w:pPr>
      <w:r>
        <w:rPr>
          <w:rFonts w:hint="default" w:ascii="Times New Roman" w:hAnsi="Times New Roman" w:eastAsia="仿宋_GB2312" w:cs="Times New Roman"/>
          <w:color w:val="000000"/>
          <w:sz w:val="32"/>
          <w:szCs w:val="32"/>
        </w:rPr>
        <w:t>三、项目应采用先进适用的工艺技术和装备，单位产品物耗、能耗、水耗、污染物排放量、资源综合利用等应达到行业先进水平，减少碳和污染物排放。</w:t>
      </w:r>
    </w:p>
    <w:p>
      <w:pPr>
        <w:widowControl/>
        <w:snapToGrid w:val="0"/>
        <w:spacing w:line="560" w:lineRule="exact"/>
        <w:ind w:firstLine="640" w:firstLineChars="200"/>
        <w:rPr>
          <w:rFonts w:hint="default" w:ascii="Times New Roman" w:hAnsi="Times New Roman" w:eastAsia="仿宋_GB2312" w:cs="Times New Roman"/>
          <w:color w:val="00B0F0"/>
          <w:sz w:val="32"/>
          <w:szCs w:val="32"/>
        </w:rPr>
      </w:pPr>
      <w:r>
        <w:rPr>
          <w:rFonts w:hint="default" w:ascii="Times New Roman" w:hAnsi="Times New Roman" w:eastAsia="仿宋_GB2312" w:cs="Times New Roman"/>
          <w:color w:val="000000"/>
          <w:sz w:val="32"/>
          <w:szCs w:val="32"/>
        </w:rPr>
        <w:t>四、应当严格执行安全生产各项规定，建立健全安全生产管理制度，将环保设备设施安全作为企业安全管理的重要组成部分，加强环保设备设施相关岗位人员安全培训。严格落实涉环保设备设施新、改、扩建项目环保和安全“三同时”有关要求，委托有资质的设计单位进行正规设计。对</w:t>
      </w:r>
      <w:r>
        <w:rPr>
          <w:rFonts w:hint="eastAsia" w:ascii="Times New Roman" w:hAnsi="Times New Roman" w:eastAsia="仿宋_GB2312" w:cs="Times New Roman"/>
          <w:color w:val="000000"/>
          <w:sz w:val="32"/>
          <w:szCs w:val="32"/>
          <w:lang w:val="en-US" w:eastAsia="zh-CN"/>
        </w:rPr>
        <w:t>有机废气治理设施</w:t>
      </w:r>
      <w:r>
        <w:rPr>
          <w:rFonts w:hint="default" w:ascii="Times New Roman" w:hAnsi="Times New Roman" w:eastAsia="仿宋_GB2312" w:cs="Times New Roman"/>
          <w:color w:val="000000"/>
          <w:sz w:val="32"/>
          <w:szCs w:val="32"/>
        </w:rPr>
        <w:t>等重点环保设备设施，开展环保设备设施安全风险辨识评估和隐患排查治理，落实安全生产各项责任措施。环保设备设施依法开展安全风险评估，按要求设置安全监测监控系统和联锁保护装置，做好安全防范。</w:t>
      </w:r>
    </w:p>
    <w:p>
      <w:pPr>
        <w:widowControl/>
        <w:snapToGrid w:val="0"/>
        <w:spacing w:line="560" w:lineRule="exact"/>
        <w:ind w:firstLine="640" w:firstLineChars="200"/>
        <w:rPr>
          <w:rFonts w:hint="default" w:ascii="Times New Roman" w:hAnsi="Times New Roman" w:eastAsia="仿宋_GB2312" w:cs="Times New Roman"/>
          <w:color w:val="00B0F0"/>
          <w:sz w:val="32"/>
          <w:szCs w:val="32"/>
        </w:rPr>
      </w:pPr>
      <w:r>
        <w:rPr>
          <w:rFonts w:hint="default" w:ascii="Times New Roman" w:hAnsi="Times New Roman" w:eastAsia="仿宋_GB2312" w:cs="Times New Roman"/>
          <w:color w:val="000000"/>
          <w:sz w:val="32"/>
          <w:szCs w:val="32"/>
        </w:rPr>
        <w:t>五、建设项目必须严格执行环境保护“三同时”制度。项目规划设计应同步落实防治环境污染和生态破坏措施设计，保证环境保护设施投入。环保设施建设必须纳入施工合同，保证环保设施建设进度和资金。</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报告书》经批准后，如项目的性质、规模、地点、采用的生产工艺或防治污染的措施发生重大变动的，应依法重新报批项目的环境影响评价文件。超过五年方决定该项目开工建设的，应依法报我局重新审核。</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七、国家对本项目应执行的环境标准作出修订或新颁布的要求，执行新标准和新要求。</w:t>
      </w:r>
    </w:p>
    <w:p>
      <w:pPr>
        <w:widowControl/>
        <w:snapToGrid w:val="0"/>
        <w:spacing w:line="56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八、</w:t>
      </w:r>
      <w:r>
        <w:rPr>
          <w:rFonts w:hint="eastAsia" w:ascii="Times New Roman" w:hAnsi="Times New Roman" w:eastAsia="仿宋_GB2312" w:cs="Times New Roman"/>
          <w:color w:val="000000"/>
          <w:kern w:val="2"/>
          <w:sz w:val="32"/>
          <w:szCs w:val="32"/>
          <w:highlight w:val="none"/>
          <w:lang w:val="en-US" w:eastAsia="zh-CN" w:bidi="ar-SA"/>
        </w:rPr>
        <w:t>本</w:t>
      </w:r>
      <w:r>
        <w:rPr>
          <w:rFonts w:hint="default" w:ascii="Times New Roman" w:hAnsi="Times New Roman" w:eastAsia="仿宋_GB2312" w:cs="Times New Roman"/>
          <w:color w:val="000000"/>
          <w:kern w:val="2"/>
          <w:sz w:val="32"/>
          <w:szCs w:val="32"/>
          <w:highlight w:val="none"/>
          <w:lang w:val="en-US" w:eastAsia="zh-CN" w:bidi="ar-SA"/>
        </w:rPr>
        <w:t>项目</w:t>
      </w:r>
      <w:r>
        <w:rPr>
          <w:rFonts w:hint="eastAsia" w:ascii="Times New Roman" w:hAnsi="Times New Roman" w:eastAsia="仿宋_GB2312" w:cs="Times New Roman"/>
          <w:color w:val="000000"/>
          <w:kern w:val="2"/>
          <w:sz w:val="32"/>
          <w:szCs w:val="32"/>
          <w:highlight w:val="none"/>
          <w:lang w:val="en-US" w:eastAsia="zh-CN" w:bidi="ar-SA"/>
        </w:rPr>
        <w:t>主要污染物总量控制指标：挥发性有机物</w:t>
      </w:r>
      <w:r>
        <w:rPr>
          <w:rFonts w:hint="default" w:ascii="Times New Roman" w:hAnsi="Times New Roman" w:eastAsia="仿宋_GB2312" w:cs="Times New Roman"/>
          <w:color w:val="000000"/>
          <w:kern w:val="2"/>
          <w:sz w:val="32"/>
          <w:szCs w:val="32"/>
          <w:highlight w:val="none"/>
          <w:lang w:val="en-US" w:eastAsia="zh-CN" w:bidi="ar-SA"/>
        </w:rPr>
        <w:t>5.9844</w:t>
      </w:r>
      <w:r>
        <w:rPr>
          <w:rFonts w:hint="eastAsia"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2"/>
          <w:sz w:val="32"/>
          <w:szCs w:val="32"/>
          <w:highlight w:val="none"/>
          <w:lang w:val="en-US" w:eastAsia="zh-CN" w:bidi="ar-SA"/>
        </w:rPr>
        <w:t>t/a</w:t>
      </w:r>
      <w:r>
        <w:rPr>
          <w:rFonts w:hint="eastAsia" w:eastAsia="仿宋_GB2312" w:cs="Times New Roman"/>
          <w:color w:val="000000"/>
          <w:kern w:val="2"/>
          <w:sz w:val="32"/>
          <w:szCs w:val="32"/>
          <w:highlight w:val="none"/>
          <w:lang w:val="en-US" w:eastAsia="zh-CN" w:bidi="ar-SA"/>
        </w:rPr>
        <w:t>、氮氧化物 0.188 t/a</w:t>
      </w:r>
      <w:r>
        <w:rPr>
          <w:rFonts w:hint="default" w:ascii="Times New Roman" w:hAnsi="Times New Roman" w:eastAsia="仿宋_GB2312" w:cs="Times New Roman"/>
          <w:color w:val="000000"/>
          <w:kern w:val="2"/>
          <w:sz w:val="32"/>
          <w:szCs w:val="32"/>
          <w:highlight w:val="none"/>
          <w:lang w:val="en-US" w:eastAsia="zh-CN" w:bidi="ar-SA"/>
        </w:rPr>
        <w:t>。</w:t>
      </w:r>
    </w:p>
    <w:p>
      <w:pPr>
        <w:widowControl/>
        <w:snapToGrid w:val="0"/>
        <w:spacing w:line="560" w:lineRule="exact"/>
        <w:ind w:firstLine="640" w:firstLineChars="200"/>
        <w:rPr>
          <w:rFonts w:hint="default" w:ascii="Times New Roman" w:hAnsi="Times New Roman" w:eastAsia="仿宋_GB2312" w:cs="Times New Roman"/>
          <w:color w:val="00B0F0"/>
          <w:sz w:val="32"/>
          <w:szCs w:val="32"/>
          <w:highlight w:val="yellow"/>
        </w:rPr>
      </w:pPr>
      <w:r>
        <w:rPr>
          <w:rFonts w:hint="default" w:ascii="Times New Roman" w:hAnsi="Times New Roman" w:eastAsia="仿宋_GB2312" w:cs="Times New Roman"/>
          <w:color w:val="000000"/>
          <w:sz w:val="32"/>
          <w:szCs w:val="32"/>
        </w:rPr>
        <w:t>九、该项目投入生产或使用并产生实际排污行为之前，按《固定污染源排污许可分类管理名录》申领排污许可证。</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十、该项目建成后，应按照法定程序和要求及时开展建设项目竣工环境保护验收和验收信息报送工作，并依法依规公开相关信息。</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十一、项目实施过程中应依法严格执行相关主管部门规定，取得法定许可后方可开工。</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bookmarkStart w:id="4" w:name="OLE_LINK16"/>
      <w:r>
        <w:rPr>
          <w:rFonts w:hint="default" w:ascii="Times New Roman" w:hAnsi="Times New Roman" w:eastAsia="仿宋_GB2312" w:cs="Times New Roman"/>
          <w:color w:val="000000"/>
          <w:sz w:val="32"/>
          <w:szCs w:val="32"/>
        </w:rPr>
        <w:t>十二、</w:t>
      </w:r>
      <w:bookmarkStart w:id="5" w:name="OLE_LINK14"/>
      <w:r>
        <w:rPr>
          <w:rFonts w:hint="default" w:ascii="Times New Roman" w:hAnsi="Times New Roman" w:eastAsia="仿宋_GB2312" w:cs="Times New Roman"/>
          <w:color w:val="000000"/>
          <w:sz w:val="32"/>
          <w:szCs w:val="32"/>
        </w:rPr>
        <w:t>请安徽歙县经济开发区管理委员会加强项目属地生态环境管理，市生态环境保护综合行政执法支队、</w:t>
      </w:r>
      <w:r>
        <w:rPr>
          <w:rFonts w:hint="eastAsia" w:eastAsia="仿宋_GB2312" w:cs="Times New Roman"/>
          <w:color w:val="000000"/>
          <w:sz w:val="32"/>
          <w:szCs w:val="32"/>
          <w:lang w:val="en-US" w:eastAsia="zh-CN"/>
        </w:rPr>
        <w:t>歙县</w:t>
      </w:r>
      <w:r>
        <w:rPr>
          <w:rFonts w:hint="default" w:ascii="Times New Roman" w:hAnsi="Times New Roman" w:eastAsia="仿宋_GB2312" w:cs="Times New Roman"/>
          <w:color w:val="000000"/>
          <w:sz w:val="32"/>
          <w:szCs w:val="32"/>
        </w:rPr>
        <w:t>生态环境分局负责该项目环保“三同时”日常监督管理工作。</w:t>
      </w:r>
    </w:p>
    <w:bookmarkEnd w:id="4"/>
    <w:p>
      <w:pPr>
        <w:widowControl/>
        <w:snapToGrid w:val="0"/>
        <w:spacing w:line="560" w:lineRule="exact"/>
        <w:ind w:firstLine="640" w:firstLineChars="200"/>
        <w:rPr>
          <w:rFonts w:hint="default" w:ascii="Times New Roman" w:hAnsi="Times New Roman" w:eastAsia="仿宋_GB2312" w:cs="Times New Roman"/>
          <w:color w:val="00B0F0"/>
          <w:sz w:val="32"/>
          <w:szCs w:val="32"/>
        </w:rPr>
      </w:pPr>
    </w:p>
    <w:bookmarkEnd w:id="5"/>
    <w:p>
      <w:pPr>
        <w:spacing w:line="560" w:lineRule="exact"/>
        <w:ind w:firstLine="480" w:firstLineChars="200"/>
        <w:rPr>
          <w:rFonts w:hint="default" w:ascii="Times New Roman" w:hAnsi="Times New Roman" w:cs="Times New Roman"/>
          <w:color w:val="00B0F0"/>
          <w:kern w:val="0"/>
          <w:sz w:val="24"/>
          <w:szCs w:val="20"/>
        </w:rPr>
      </w:pPr>
    </w:p>
    <w:p>
      <w:pPr>
        <w:spacing w:line="560" w:lineRule="exact"/>
        <w:jc w:val="center"/>
        <w:rPr>
          <w:rFonts w:hint="default" w:ascii="Times New Roman" w:hAnsi="Times New Roman" w:eastAsia="楷体" w:cs="Times New Roman"/>
          <w:color w:val="00B0F0"/>
          <w:sz w:val="24"/>
        </w:rPr>
      </w:pPr>
    </w:p>
    <w:p>
      <w:pPr>
        <w:widowControl/>
        <w:snapToGrid w:val="0"/>
        <w:spacing w:line="560" w:lineRule="exact"/>
        <w:ind w:firstLine="5120" w:firstLineChars="1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27</w:t>
      </w:r>
      <w:r>
        <w:rPr>
          <w:rFonts w:hint="default" w:ascii="Times New Roman" w:hAnsi="Times New Roman" w:eastAsia="仿宋_GB2312" w:cs="Times New Roman"/>
          <w:color w:val="000000"/>
          <w:sz w:val="32"/>
          <w:szCs w:val="32"/>
        </w:rPr>
        <w:t xml:space="preserve">日  </w:t>
      </w:r>
    </w:p>
    <w:p>
      <w:pPr>
        <w:spacing w:line="560" w:lineRule="exact"/>
        <w:ind w:left="320" w:hanging="320" w:hangingChars="100"/>
        <w:jc w:val="center"/>
        <w:rPr>
          <w:rFonts w:hint="default" w:ascii="Times New Roman" w:hAnsi="Times New Roman" w:eastAsia="仿宋_GB2312" w:cs="Times New Roman"/>
          <w:color w:val="00B0F0"/>
          <w:sz w:val="32"/>
          <w:szCs w:val="32"/>
          <w:highlight w:val="yellow"/>
        </w:rPr>
      </w:pPr>
    </w:p>
    <w:p>
      <w:pPr>
        <w:pStyle w:val="6"/>
        <w:ind w:firstLine="480"/>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p>
      <w:pPr>
        <w:pStyle w:val="7"/>
        <w:spacing w:before="312"/>
        <w:rPr>
          <w:rFonts w:hint="default" w:ascii="Times New Roman" w:hAnsi="Times New Roman" w:cs="Times New Roman"/>
          <w:color w:val="00B0F0"/>
        </w:rPr>
      </w:pPr>
    </w:p>
    <w:tbl>
      <w:tblPr>
        <w:tblStyle w:val="17"/>
        <w:tblpPr w:leftFromText="180" w:rightFromText="180" w:vertAnchor="text" w:horzAnchor="page" w:tblpXSpec="center" w:tblpY="4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9480" w:type="dxa"/>
            <w:tcBorders>
              <w:top w:val="single" w:color="auto" w:sz="4" w:space="0"/>
              <w:left w:val="nil"/>
              <w:bottom w:val="single" w:color="auto" w:sz="4" w:space="0"/>
              <w:right w:val="nil"/>
            </w:tcBorders>
            <w:noWrap w:val="0"/>
            <w:vAlign w:val="center"/>
          </w:tcPr>
          <w:p>
            <w:pPr>
              <w:adjustRightInd w:val="0"/>
              <w:snapToGrid w:val="0"/>
              <w:spacing w:line="560" w:lineRule="exact"/>
              <w:ind w:left="1050" w:leftChars="100" w:hanging="840" w:hangingChars="300"/>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抄送</w:t>
            </w:r>
            <w:r>
              <w:rPr>
                <w:rFonts w:hint="default" w:ascii="Times New Roman" w:hAnsi="Times New Roman" w:eastAsia="仿宋_GB2312" w:cs="Times New Roman"/>
                <w:color w:val="000000"/>
                <w:sz w:val="28"/>
                <w:szCs w:val="28"/>
                <w:lang w:val="zh-CN"/>
              </w:rPr>
              <w:t>：</w:t>
            </w:r>
            <w:r>
              <w:rPr>
                <w:rFonts w:hint="default" w:ascii="Times New Roman" w:hAnsi="Times New Roman" w:eastAsia="仿宋_GB2312" w:cs="Times New Roman"/>
                <w:color w:val="000000"/>
                <w:sz w:val="28"/>
                <w:szCs w:val="28"/>
              </w:rPr>
              <w:t>安徽歙县经济开发区管理委员会</w:t>
            </w:r>
            <w:r>
              <w:rPr>
                <w:rFonts w:hint="default" w:ascii="Times New Roman" w:hAnsi="Times New Roman" w:eastAsia="仿宋_GB2312" w:cs="Times New Roman"/>
                <w:color w:val="000000"/>
                <w:sz w:val="28"/>
                <w:szCs w:val="28"/>
                <w:lang w:val="zh-CN"/>
              </w:rPr>
              <w:t>，</w:t>
            </w:r>
            <w:r>
              <w:rPr>
                <w:rFonts w:hint="eastAsia" w:eastAsia="仿宋_GB2312" w:cs="Times New Roman"/>
                <w:color w:val="000000"/>
                <w:sz w:val="28"/>
                <w:szCs w:val="28"/>
                <w:lang w:val="en-US" w:eastAsia="zh-CN"/>
              </w:rPr>
              <w:t>歙县</w:t>
            </w:r>
            <w:r>
              <w:rPr>
                <w:rFonts w:hint="default" w:ascii="Times New Roman" w:hAnsi="Times New Roman" w:eastAsia="仿宋_GB2312" w:cs="Times New Roman"/>
                <w:color w:val="000000"/>
                <w:sz w:val="28"/>
                <w:szCs w:val="28"/>
                <w:lang w:val="zh-CN"/>
              </w:rPr>
              <w:t>生态环境分局，市生态环境保护综合行政执法支队，</w:t>
            </w:r>
            <w:r>
              <w:rPr>
                <w:rFonts w:hint="eastAsia" w:ascii="Times New Roman" w:hAnsi="Times New Roman" w:eastAsia="仿宋_GB2312" w:cs="Times New Roman"/>
                <w:color w:val="000000"/>
                <w:sz w:val="28"/>
                <w:szCs w:val="28"/>
                <w:lang w:val="en-US" w:eastAsia="zh-CN"/>
              </w:rPr>
              <w:t>黄山星源环境咨询有限公司</w:t>
            </w:r>
            <w:r>
              <w:rPr>
                <w:rFonts w:hint="default" w:ascii="Times New Roman" w:hAnsi="Times New Roman" w:eastAsia="仿宋_GB2312" w:cs="Times New Roman"/>
                <w:color w:val="00000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480" w:type="dxa"/>
            <w:tcBorders>
              <w:top w:val="single" w:color="auto" w:sz="4" w:space="0"/>
              <w:left w:val="nil"/>
              <w:bottom w:val="single" w:color="auto" w:sz="4" w:space="0"/>
              <w:right w:val="nil"/>
            </w:tcBorders>
            <w:noWrap w:val="0"/>
            <w:vAlign w:val="center"/>
          </w:tcPr>
          <w:p>
            <w:pPr>
              <w:adjustRightInd w:val="0"/>
              <w:snapToGrid w:val="0"/>
              <w:spacing w:line="560" w:lineRule="exact"/>
              <w:ind w:firstLine="140" w:firstLineChars="5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黄山市生态环境局                 </w:t>
            </w:r>
            <w:r>
              <w:rPr>
                <w:rFonts w:hint="eastAsia" w:eastAsia="仿宋_GB2312" w:cs="Times New Roman"/>
                <w:color w:val="000000"/>
                <w:sz w:val="28"/>
                <w:szCs w:val="28"/>
                <w:lang w:val="en-US" w:eastAsia="zh-CN"/>
              </w:rPr>
              <w:t xml:space="preserve">  </w:t>
            </w:r>
            <w:bookmarkStart w:id="6" w:name="_GoBack"/>
            <w:bookmarkEnd w:id="6"/>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202</w:t>
            </w:r>
            <w:r>
              <w:rPr>
                <w:rFonts w:hint="eastAsia"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lang w:val="en-US" w:eastAsia="zh-CN"/>
              </w:rPr>
              <w:t>年</w:t>
            </w:r>
            <w:r>
              <w:rPr>
                <w:rFonts w:hint="eastAsia"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lang w:val="en-US" w:eastAsia="zh-CN"/>
              </w:rPr>
              <w:t>月</w:t>
            </w:r>
            <w:r>
              <w:rPr>
                <w:rFonts w:hint="eastAsia" w:ascii="Times New Roman" w:hAnsi="Times New Roman" w:eastAsia="仿宋_GB2312" w:cs="Times New Roman"/>
                <w:color w:val="000000"/>
                <w:sz w:val="28"/>
                <w:szCs w:val="28"/>
                <w:lang w:val="en-US" w:eastAsia="zh-CN"/>
              </w:rPr>
              <w:t>27</w:t>
            </w:r>
            <w:r>
              <w:rPr>
                <w:rFonts w:hint="default" w:ascii="Times New Roman" w:hAnsi="Times New Roman" w:eastAsia="仿宋_GB2312" w:cs="Times New Roman"/>
                <w:color w:val="000000"/>
                <w:sz w:val="28"/>
                <w:szCs w:val="28"/>
                <w:lang w:val="en-US" w:eastAsia="zh-CN"/>
              </w:rPr>
              <w:t>日印</w:t>
            </w:r>
            <w:r>
              <w:rPr>
                <w:rFonts w:hint="default" w:ascii="Times New Roman" w:hAnsi="Times New Roman" w:eastAsia="仿宋_GB2312" w:cs="Times New Roman"/>
                <w:color w:val="000000"/>
                <w:sz w:val="28"/>
                <w:szCs w:val="28"/>
              </w:rPr>
              <w:t>发</w:t>
            </w:r>
          </w:p>
        </w:tc>
      </w:tr>
    </w:tbl>
    <w:p>
      <w:pPr>
        <w:pStyle w:val="7"/>
        <w:spacing w:before="312"/>
        <w:rPr>
          <w:rFonts w:hint="default" w:ascii="Times New Roman" w:hAnsi="Times New Roman" w:cs="Times New Roman"/>
          <w:color w:val="00B0F0"/>
        </w:rPr>
      </w:pPr>
    </w:p>
    <w:p>
      <w:pPr>
        <w:spacing w:line="560" w:lineRule="exact"/>
        <w:jc w:val="center"/>
        <w:rPr>
          <w:rFonts w:hint="default" w:ascii="Times New Roman" w:hAnsi="Times New Roman" w:eastAsia="仿宋_GB2312" w:cs="Times New Roman"/>
          <w:color w:val="00B0F0"/>
          <w:sz w:val="32"/>
          <w:szCs w:val="32"/>
        </w:rPr>
      </w:pPr>
    </w:p>
    <w:p>
      <w:pPr>
        <w:pStyle w:val="7"/>
        <w:rPr>
          <w:rFonts w:hint="eastAsia" w:eastAsia="仿宋_GB2312"/>
          <w:color w:val="auto"/>
          <w:sz w:val="32"/>
          <w:szCs w:val="32"/>
        </w:rPr>
      </w:pPr>
    </w:p>
    <w:p>
      <w:pPr>
        <w:pStyle w:val="7"/>
        <w:rPr>
          <w:rFonts w:hint="eastAsia" w:eastAsia="仿宋_GB2312"/>
          <w:color w:val="auto"/>
          <w:sz w:val="32"/>
          <w:szCs w:val="32"/>
        </w:rPr>
      </w:pPr>
    </w:p>
    <w:p>
      <w:pPr>
        <w:pStyle w:val="7"/>
        <w:rPr>
          <w:rFonts w:hint="eastAsia" w:eastAsia="仿宋_GB2312"/>
          <w:color w:val="auto"/>
          <w:sz w:val="32"/>
          <w:szCs w:val="32"/>
        </w:rPr>
      </w:pPr>
    </w:p>
    <w:p>
      <w:pPr>
        <w:pStyle w:val="7"/>
        <w:rPr>
          <w:rFonts w:hint="eastAsia" w:eastAsia="仿宋_GB2312"/>
          <w:color w:val="auto"/>
          <w:sz w:val="32"/>
          <w:szCs w:val="32"/>
        </w:rPr>
      </w:pPr>
    </w:p>
    <w:p>
      <w:pPr>
        <w:pStyle w:val="7"/>
        <w:rPr>
          <w:rFonts w:hint="eastAsia" w:eastAsia="仿宋_GB2312"/>
          <w:color w:val="auto"/>
          <w:sz w:val="32"/>
          <w:szCs w:val="32"/>
        </w:rPr>
      </w:pPr>
    </w:p>
    <w:p>
      <w:pPr>
        <w:pStyle w:val="7"/>
        <w:rPr>
          <w:rFonts w:hint="eastAsia" w:eastAsia="仿宋_GB2312"/>
          <w:color w:val="auto"/>
          <w:sz w:val="32"/>
          <w:szCs w:val="32"/>
        </w:rPr>
      </w:pPr>
    </w:p>
    <w:p>
      <w:pPr>
        <w:pStyle w:val="7"/>
        <w:rPr>
          <w:rFonts w:hint="eastAsia" w:eastAsia="仿宋_GB2312"/>
          <w:color w:val="auto"/>
          <w:sz w:val="32"/>
          <w:szCs w:val="32"/>
        </w:rPr>
      </w:pPr>
    </w:p>
    <w:p>
      <w:pPr>
        <w:pStyle w:val="7"/>
        <w:rPr>
          <w:rFonts w:hint="eastAsia" w:eastAsia="仿宋_GB2312"/>
          <w:color w:val="auto"/>
          <w:sz w:val="32"/>
          <w:szCs w:val="32"/>
        </w:rPr>
      </w:pPr>
    </w:p>
    <w:p>
      <w:pPr>
        <w:pStyle w:val="7"/>
        <w:rPr>
          <w:rFonts w:hint="eastAsia" w:eastAsia="仿宋_GB2312"/>
          <w:color w:val="auto"/>
          <w:sz w:val="32"/>
          <w:szCs w:val="32"/>
        </w:rPr>
      </w:pPr>
    </w:p>
    <w:p>
      <w:pPr>
        <w:pStyle w:val="7"/>
        <w:rPr>
          <w:rFonts w:hint="eastAsia" w:eastAsia="仿宋_GB2312"/>
          <w:color w:val="auto"/>
          <w:sz w:val="32"/>
          <w:szCs w:val="32"/>
        </w:rPr>
      </w:pP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 xml:space="preserve"> </w:t>
      </w:r>
    </w:p>
    <w:sectPr>
      <w:footerReference r:id="rId3" w:type="default"/>
      <w:footerReference r:id="rId4" w:type="even"/>
      <w:pgSz w:w="11906" w:h="16838"/>
      <w:pgMar w:top="1985" w:right="1797" w:bottom="1134" w:left="1797" w:header="851" w:footer="79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roman"/>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FAA55"/>
    <w:multiLevelType w:val="singleLevel"/>
    <w:tmpl w:val="7A2FAA55"/>
    <w:lvl w:ilvl="0" w:tentative="0">
      <w:start w:val="1"/>
      <w:numFmt w:val="chineseCounting"/>
      <w:suff w:val="nothing"/>
      <w:lvlText w:val="%1、"/>
      <w:lvlJc w:val="left"/>
      <w:rPr>
        <w:rFonts w:hint="eastAsia"/>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73E5"/>
    <w:rsid w:val="0044004A"/>
    <w:rsid w:val="00441D4C"/>
    <w:rsid w:val="00443255"/>
    <w:rsid w:val="00446942"/>
    <w:rsid w:val="004476E5"/>
    <w:rsid w:val="00453AF3"/>
    <w:rsid w:val="00454543"/>
    <w:rsid w:val="00463E55"/>
    <w:rsid w:val="00465206"/>
    <w:rsid w:val="00470176"/>
    <w:rsid w:val="00470E89"/>
    <w:rsid w:val="004755C4"/>
    <w:rsid w:val="004777BA"/>
    <w:rsid w:val="0048027A"/>
    <w:rsid w:val="00480C70"/>
    <w:rsid w:val="004813D1"/>
    <w:rsid w:val="00486718"/>
    <w:rsid w:val="00490B3F"/>
    <w:rsid w:val="00491DA6"/>
    <w:rsid w:val="0049594A"/>
    <w:rsid w:val="00495EB7"/>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6654"/>
    <w:rsid w:val="00786E45"/>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387C"/>
    <w:rsid w:val="007F17A9"/>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A0AAB"/>
    <w:rsid w:val="008A2AA6"/>
    <w:rsid w:val="008A4394"/>
    <w:rsid w:val="008A7009"/>
    <w:rsid w:val="008B3EBD"/>
    <w:rsid w:val="008C2A2A"/>
    <w:rsid w:val="008C41A0"/>
    <w:rsid w:val="008C6F24"/>
    <w:rsid w:val="008C7FCB"/>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FB7"/>
    <w:rsid w:val="00934169"/>
    <w:rsid w:val="009356C8"/>
    <w:rsid w:val="00937263"/>
    <w:rsid w:val="0094087E"/>
    <w:rsid w:val="00941847"/>
    <w:rsid w:val="009423EE"/>
    <w:rsid w:val="009432F0"/>
    <w:rsid w:val="00943611"/>
    <w:rsid w:val="00944CDD"/>
    <w:rsid w:val="00946BA3"/>
    <w:rsid w:val="009529C5"/>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E1C37"/>
    <w:rsid w:val="00CE1C5C"/>
    <w:rsid w:val="00CE3B51"/>
    <w:rsid w:val="00CE5E63"/>
    <w:rsid w:val="00CF1F13"/>
    <w:rsid w:val="00CF2B66"/>
    <w:rsid w:val="00CF381D"/>
    <w:rsid w:val="00CF695F"/>
    <w:rsid w:val="00CF78B9"/>
    <w:rsid w:val="00D0252E"/>
    <w:rsid w:val="00D02E35"/>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2198"/>
    <w:rsid w:val="00DD2E8F"/>
    <w:rsid w:val="00DD365F"/>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73740"/>
    <w:rsid w:val="00E74739"/>
    <w:rsid w:val="00E74CD3"/>
    <w:rsid w:val="00E75614"/>
    <w:rsid w:val="00E76F7A"/>
    <w:rsid w:val="00E82EB8"/>
    <w:rsid w:val="00E8525A"/>
    <w:rsid w:val="00E85C7C"/>
    <w:rsid w:val="00E87520"/>
    <w:rsid w:val="00E912F6"/>
    <w:rsid w:val="00EA5467"/>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D90CB9"/>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96CF0"/>
    <w:rsid w:val="230C5CE8"/>
    <w:rsid w:val="24190515"/>
    <w:rsid w:val="24426B02"/>
    <w:rsid w:val="24491E4E"/>
    <w:rsid w:val="261F21D6"/>
    <w:rsid w:val="266F09BF"/>
    <w:rsid w:val="276E7A08"/>
    <w:rsid w:val="27DB1A59"/>
    <w:rsid w:val="28193786"/>
    <w:rsid w:val="28837790"/>
    <w:rsid w:val="28DA522C"/>
    <w:rsid w:val="28FB4835"/>
    <w:rsid w:val="2918284B"/>
    <w:rsid w:val="2A313896"/>
    <w:rsid w:val="2B206969"/>
    <w:rsid w:val="2BEE242F"/>
    <w:rsid w:val="2CC81B9C"/>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75296C"/>
    <w:rsid w:val="36965340"/>
    <w:rsid w:val="37B418AC"/>
    <w:rsid w:val="3805152D"/>
    <w:rsid w:val="38FE4203"/>
    <w:rsid w:val="39385A7A"/>
    <w:rsid w:val="39513FFD"/>
    <w:rsid w:val="3A1351FB"/>
    <w:rsid w:val="3A3C4D2A"/>
    <w:rsid w:val="3ACC3543"/>
    <w:rsid w:val="3BF861C1"/>
    <w:rsid w:val="3C065F73"/>
    <w:rsid w:val="3C834E15"/>
    <w:rsid w:val="3D525856"/>
    <w:rsid w:val="3DAF5796"/>
    <w:rsid w:val="3DBC2243"/>
    <w:rsid w:val="3DD75419"/>
    <w:rsid w:val="3DDF71DA"/>
    <w:rsid w:val="3DFD798D"/>
    <w:rsid w:val="3F4D3010"/>
    <w:rsid w:val="407A652F"/>
    <w:rsid w:val="40972C3D"/>
    <w:rsid w:val="41201211"/>
    <w:rsid w:val="413466DE"/>
    <w:rsid w:val="41EE2D31"/>
    <w:rsid w:val="41F8595E"/>
    <w:rsid w:val="422E312E"/>
    <w:rsid w:val="43EE526A"/>
    <w:rsid w:val="44004B72"/>
    <w:rsid w:val="4401121A"/>
    <w:rsid w:val="46307D9C"/>
    <w:rsid w:val="46892EE1"/>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BB57C08"/>
    <w:rsid w:val="5C6A4B22"/>
    <w:rsid w:val="5C875E04"/>
    <w:rsid w:val="5CD301CA"/>
    <w:rsid w:val="5CD904EA"/>
    <w:rsid w:val="5D810F9D"/>
    <w:rsid w:val="5E270513"/>
    <w:rsid w:val="5E2F11F8"/>
    <w:rsid w:val="5E710B1A"/>
    <w:rsid w:val="5F322057"/>
    <w:rsid w:val="61023231"/>
    <w:rsid w:val="62020179"/>
    <w:rsid w:val="64874BF3"/>
    <w:rsid w:val="65927696"/>
    <w:rsid w:val="65953340"/>
    <w:rsid w:val="66091638"/>
    <w:rsid w:val="66C11F13"/>
    <w:rsid w:val="66FE4F15"/>
    <w:rsid w:val="678F5E1A"/>
    <w:rsid w:val="67915D89"/>
    <w:rsid w:val="688E4077"/>
    <w:rsid w:val="68EE4E19"/>
    <w:rsid w:val="69184564"/>
    <w:rsid w:val="69F36887"/>
    <w:rsid w:val="6A8671F8"/>
    <w:rsid w:val="6AB94295"/>
    <w:rsid w:val="6AFD3034"/>
    <w:rsid w:val="6D211EB4"/>
    <w:rsid w:val="6DFA6E05"/>
    <w:rsid w:val="6E7D7067"/>
    <w:rsid w:val="6F173018"/>
    <w:rsid w:val="6F9C5FFE"/>
    <w:rsid w:val="6FB92BD4"/>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27CFD"/>
    <w:rsid w:val="79E63D12"/>
    <w:rsid w:val="7B354F51"/>
    <w:rsid w:val="7B753526"/>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4"/>
    <w:basedOn w:val="1"/>
    <w:next w:val="1"/>
    <w:unhideWhenUsed/>
    <w:qFormat/>
    <w:locked/>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paragraph" w:styleId="6">
    <w:name w:val="Normal Indent"/>
    <w:basedOn w:val="1"/>
    <w:next w:val="7"/>
    <w:link w:val="30"/>
    <w:qFormat/>
    <w:uiPriority w:val="0"/>
    <w:pPr>
      <w:ind w:firstLine="420" w:firstLineChars="200"/>
    </w:pPr>
    <w:rPr>
      <w:kern w:val="0"/>
      <w:sz w:val="24"/>
      <w:szCs w:val="20"/>
    </w:rPr>
  </w:style>
  <w:style w:type="paragraph" w:customStyle="1" w:styleId="7">
    <w:name w:val="附图图片"/>
    <w:basedOn w:val="1"/>
    <w:qFormat/>
    <w:uiPriority w:val="0"/>
    <w:pPr>
      <w:spacing w:before="100" w:beforeLines="100"/>
      <w:jc w:val="center"/>
    </w:pPr>
    <w:rPr>
      <w:rFonts w:eastAsia="楷体"/>
      <w:sz w:val="24"/>
    </w:rPr>
  </w:style>
  <w:style w:type="paragraph" w:styleId="8">
    <w:name w:val="annotation text"/>
    <w:basedOn w:val="1"/>
    <w:link w:val="31"/>
    <w:semiHidden/>
    <w:qFormat/>
    <w:uiPriority w:val="0"/>
    <w:pPr>
      <w:jc w:val="left"/>
    </w:pPr>
    <w:rPr>
      <w:szCs w:val="21"/>
    </w:rPr>
  </w:style>
  <w:style w:type="paragraph" w:styleId="9">
    <w:name w:val="Body Text"/>
    <w:basedOn w:val="1"/>
    <w:next w:val="1"/>
    <w:qFormat/>
    <w:uiPriority w:val="0"/>
    <w:pPr>
      <w:spacing w:after="120"/>
    </w:pPr>
  </w:style>
  <w:style w:type="paragraph" w:styleId="10">
    <w:name w:val="Date"/>
    <w:basedOn w:val="1"/>
    <w:next w:val="1"/>
    <w:link w:val="32"/>
    <w:qFormat/>
    <w:uiPriority w:val="0"/>
    <w:pPr>
      <w:ind w:left="100" w:leftChars="2500"/>
    </w:pPr>
    <w:rPr>
      <w:sz w:val="24"/>
    </w:rPr>
  </w:style>
  <w:style w:type="paragraph" w:styleId="11">
    <w:name w:val="Body Text Indent 2"/>
    <w:basedOn w:val="1"/>
    <w:link w:val="33"/>
    <w:qFormat/>
    <w:uiPriority w:val="0"/>
    <w:pPr>
      <w:spacing w:line="590" w:lineRule="exact"/>
      <w:ind w:firstLine="880" w:firstLineChars="200"/>
    </w:pPr>
    <w:rPr>
      <w:rFonts w:eastAsia="方正仿宋_GBK"/>
    </w:rPr>
  </w:style>
  <w:style w:type="paragraph" w:styleId="12">
    <w:name w:val="footer"/>
    <w:basedOn w:val="1"/>
    <w:link w:val="34"/>
    <w:qFormat/>
    <w:uiPriority w:val="0"/>
    <w:pPr>
      <w:tabs>
        <w:tab w:val="center" w:pos="4153"/>
        <w:tab w:val="right" w:pos="8306"/>
      </w:tabs>
      <w:snapToGrid w:val="0"/>
      <w:jc w:val="left"/>
    </w:pPr>
    <w:rPr>
      <w:sz w:val="18"/>
      <w:szCs w:val="20"/>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5"/>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4"/>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character" w:customStyle="1" w:styleId="28">
    <w:name w:val="标题 1 Char"/>
    <w:link w:val="3"/>
    <w:qFormat/>
    <w:uiPriority w:val="0"/>
    <w:rPr>
      <w:b/>
      <w:bCs/>
      <w:kern w:val="44"/>
      <w:sz w:val="44"/>
      <w:szCs w:val="44"/>
    </w:rPr>
  </w:style>
  <w:style w:type="character" w:customStyle="1" w:styleId="29">
    <w:name w:val="标题 2 Char"/>
    <w:link w:val="4"/>
    <w:qFormat/>
    <w:locked/>
    <w:uiPriority w:val="0"/>
    <w:rPr>
      <w:rFonts w:ascii="宋体" w:hAnsi="宋体" w:eastAsia="宋体" w:cs="宋体"/>
      <w:b/>
      <w:bCs/>
      <w:sz w:val="36"/>
      <w:szCs w:val="36"/>
      <w:lang w:val="en-US" w:eastAsia="zh-CN" w:bidi="ar-SA"/>
    </w:rPr>
  </w:style>
  <w:style w:type="character" w:customStyle="1" w:styleId="30">
    <w:name w:val="正文缩进 Char"/>
    <w:link w:val="6"/>
    <w:qFormat/>
    <w:locked/>
    <w:uiPriority w:val="0"/>
    <w:rPr>
      <w:rFonts w:eastAsia="宋体"/>
      <w:sz w:val="24"/>
      <w:lang w:bidi="ar-SA"/>
    </w:rPr>
  </w:style>
  <w:style w:type="character" w:customStyle="1" w:styleId="31">
    <w:name w:val="批注文字 Char"/>
    <w:basedOn w:val="19"/>
    <w:link w:val="8"/>
    <w:qFormat/>
    <w:locked/>
    <w:uiPriority w:val="0"/>
    <w:rPr>
      <w:rFonts w:eastAsia="宋体"/>
      <w:kern w:val="2"/>
      <w:sz w:val="21"/>
      <w:szCs w:val="21"/>
      <w:lang w:val="en-US" w:eastAsia="zh-CN" w:bidi="ar-SA"/>
    </w:rPr>
  </w:style>
  <w:style w:type="character" w:customStyle="1" w:styleId="32">
    <w:name w:val="日期 Char"/>
    <w:link w:val="10"/>
    <w:semiHidden/>
    <w:qFormat/>
    <w:locked/>
    <w:uiPriority w:val="0"/>
    <w:rPr>
      <w:rFonts w:cs="Times New Roman"/>
      <w:kern w:val="2"/>
      <w:sz w:val="24"/>
      <w:szCs w:val="24"/>
    </w:rPr>
  </w:style>
  <w:style w:type="character" w:customStyle="1" w:styleId="33">
    <w:name w:val="正文文本缩进 2 Char"/>
    <w:basedOn w:val="19"/>
    <w:link w:val="11"/>
    <w:qFormat/>
    <w:locked/>
    <w:uiPriority w:val="0"/>
    <w:rPr>
      <w:rFonts w:eastAsia="方正仿宋_GBK"/>
      <w:kern w:val="2"/>
      <w:sz w:val="21"/>
      <w:szCs w:val="24"/>
      <w:lang w:val="en-US" w:eastAsia="zh-CN" w:bidi="ar-SA"/>
    </w:rPr>
  </w:style>
  <w:style w:type="character" w:customStyle="1" w:styleId="34">
    <w:name w:val="页脚 Char1"/>
    <w:link w:val="12"/>
    <w:qFormat/>
    <w:locked/>
    <w:uiPriority w:val="0"/>
    <w:rPr>
      <w:kern w:val="2"/>
      <w:sz w:val="18"/>
    </w:rPr>
  </w:style>
  <w:style w:type="character" w:customStyle="1" w:styleId="35">
    <w:name w:val="页眉 Char"/>
    <w:link w:val="13"/>
    <w:qFormat/>
    <w:locked/>
    <w:uiPriority w:val="0"/>
    <w:rPr>
      <w:rFonts w:cs="Times New Roman"/>
      <w:kern w:val="2"/>
      <w:sz w:val="18"/>
    </w:rPr>
  </w:style>
  <w:style w:type="character" w:customStyle="1" w:styleId="36">
    <w:name w:val="font12"/>
    <w:qFormat/>
    <w:uiPriority w:val="0"/>
    <w:rPr>
      <w:rFonts w:ascii="宋体" w:hAnsi="宋体" w:eastAsia="宋体" w:cs="宋体"/>
      <w:color w:val="000000"/>
      <w:sz w:val="22"/>
      <w:szCs w:val="22"/>
      <w:u w:val="none"/>
    </w:rPr>
  </w:style>
  <w:style w:type="character" w:customStyle="1" w:styleId="37">
    <w:name w:val="font101"/>
    <w:qFormat/>
    <w:uiPriority w:val="0"/>
    <w:rPr>
      <w:rFonts w:ascii="Times New Roman" w:hAnsi="Times New Roman" w:cs="Times New Roman"/>
      <w:color w:val="000000"/>
      <w:sz w:val="18"/>
      <w:szCs w:val="18"/>
      <w:u w:val="none"/>
    </w:rPr>
  </w:style>
  <w:style w:type="character" w:customStyle="1" w:styleId="38">
    <w:name w:val="Footer Char"/>
    <w:qFormat/>
    <w:locked/>
    <w:uiPriority w:val="0"/>
    <w:rPr>
      <w:rFonts w:cs="Times New Roman"/>
      <w:sz w:val="18"/>
      <w:szCs w:val="18"/>
    </w:rPr>
  </w:style>
  <w:style w:type="character" w:customStyle="1" w:styleId="39">
    <w:name w:val="font111"/>
    <w:qFormat/>
    <w:uiPriority w:val="0"/>
    <w:rPr>
      <w:rFonts w:ascii="Times New Roman" w:hAnsi="Times New Roman" w:cs="Times New Roman"/>
      <w:color w:val="000000"/>
      <w:sz w:val="22"/>
      <w:szCs w:val="22"/>
      <w:u w:val="none"/>
    </w:rPr>
  </w:style>
  <w:style w:type="character" w:customStyle="1" w:styleId="40">
    <w:name w:val="font151"/>
    <w:qFormat/>
    <w:uiPriority w:val="0"/>
    <w:rPr>
      <w:rFonts w:ascii="宋体" w:hAnsi="宋体" w:eastAsia="宋体" w:cs="宋体"/>
      <w:color w:val="000000"/>
      <w:sz w:val="21"/>
      <w:szCs w:val="21"/>
      <w:u w:val="none"/>
    </w:rPr>
  </w:style>
  <w:style w:type="character" w:customStyle="1" w:styleId="41">
    <w:name w:val="font61"/>
    <w:qFormat/>
    <w:uiPriority w:val="0"/>
    <w:rPr>
      <w:rFonts w:ascii="宋体" w:hAnsi="宋体" w:eastAsia="宋体" w:cs="宋体"/>
      <w:color w:val="000000"/>
      <w:sz w:val="18"/>
      <w:szCs w:val="18"/>
      <w:u w:val="none"/>
    </w:rPr>
  </w:style>
  <w:style w:type="paragraph" w:customStyle="1" w:styleId="42">
    <w:name w:val="Char"/>
    <w:basedOn w:val="1"/>
    <w:qFormat/>
    <w:uiPriority w:val="0"/>
    <w:pPr>
      <w:tabs>
        <w:tab w:val="left" w:pos="0"/>
      </w:tabs>
    </w:pPr>
  </w:style>
  <w:style w:type="paragraph" w:customStyle="1" w:styleId="43">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4">
    <w:name w:val="_Style 33"/>
    <w:basedOn w:val="1"/>
    <w:qFormat/>
    <w:uiPriority w:val="0"/>
    <w:pPr>
      <w:spacing w:line="360" w:lineRule="auto"/>
      <w:ind w:firstLine="200" w:firstLineChars="200"/>
    </w:pPr>
    <w:rPr>
      <w:rFonts w:ascii="宋体" w:hAnsi="宋体" w:cs="宋体"/>
      <w:sz w:val="24"/>
      <w:szCs w:val="20"/>
    </w:rPr>
  </w:style>
  <w:style w:type="paragraph" w:customStyle="1" w:styleId="45">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6">
    <w:name w:val="List Paragraph"/>
    <w:basedOn w:val="1"/>
    <w:qFormat/>
    <w:uiPriority w:val="34"/>
    <w:pPr>
      <w:ind w:firstLine="420" w:firstLineChars="200"/>
    </w:pPr>
  </w:style>
  <w:style w:type="paragraph" w:customStyle="1" w:styleId="47">
    <w:name w:val="Char Char Char Char Char Char Char"/>
    <w:basedOn w:val="1"/>
    <w:qFormat/>
    <w:uiPriority w:val="0"/>
  </w:style>
  <w:style w:type="paragraph" w:customStyle="1" w:styleId="48">
    <w:name w:val="Char1"/>
    <w:basedOn w:val="1"/>
    <w:qFormat/>
    <w:uiPriority w:val="0"/>
  </w:style>
  <w:style w:type="paragraph" w:customStyle="1" w:styleId="49">
    <w:name w:val="列出段落1"/>
    <w:basedOn w:val="1"/>
    <w:qFormat/>
    <w:uiPriority w:val="0"/>
    <w:pPr>
      <w:ind w:firstLine="420" w:firstLineChars="200"/>
    </w:pPr>
    <w:rPr>
      <w:rFonts w:ascii="Calibri" w:hAnsi="Calibri"/>
      <w:szCs w:val="22"/>
    </w:rPr>
  </w:style>
  <w:style w:type="character" w:customStyle="1" w:styleId="50">
    <w:name w:val="apple-converted-space"/>
    <w:qFormat/>
    <w:uiPriority w:val="0"/>
    <w:rPr>
      <w:rFonts w:cs="Times New Roman"/>
    </w:rPr>
  </w:style>
  <w:style w:type="character" w:customStyle="1" w:styleId="51">
    <w:name w:val="NormalCharacter"/>
    <w:semiHidden/>
    <w:qFormat/>
    <w:uiPriority w:val="0"/>
  </w:style>
  <w:style w:type="paragraph" w:customStyle="1" w:styleId="52">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3">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4">
    <w:name w:val="p0"/>
    <w:basedOn w:val="1"/>
    <w:qFormat/>
    <w:uiPriority w:val="0"/>
    <w:pPr>
      <w:widowControl/>
      <w:spacing w:line="365" w:lineRule="atLeast"/>
      <w:ind w:left="1"/>
    </w:pPr>
    <w:rPr>
      <w:rFonts w:ascii="Calibri" w:hAnsi="Calibri"/>
      <w:kern w:val="0"/>
      <w:sz w:val="20"/>
      <w:szCs w:val="20"/>
    </w:rPr>
  </w:style>
  <w:style w:type="character" w:customStyle="1" w:styleId="55">
    <w:name w:val="font11"/>
    <w:qFormat/>
    <w:uiPriority w:val="0"/>
    <w:rPr>
      <w:rFonts w:hint="eastAsia" w:ascii="仿宋_GB2312" w:eastAsia="仿宋_GB2312" w:cs="仿宋_GB2312"/>
      <w:color w:val="000000"/>
      <w:sz w:val="24"/>
      <w:szCs w:val="24"/>
      <w:u w:val="none"/>
      <w:vertAlign w:val="superscript"/>
    </w:rPr>
  </w:style>
  <w:style w:type="character" w:customStyle="1" w:styleId="56">
    <w:name w:val="font41"/>
    <w:qFormat/>
    <w:uiPriority w:val="0"/>
    <w:rPr>
      <w:rFonts w:hint="eastAsia" w:ascii="宋体" w:hAnsi="宋体" w:eastAsia="宋体" w:cs="宋体"/>
      <w:color w:val="000000"/>
      <w:sz w:val="24"/>
      <w:szCs w:val="24"/>
      <w:u w:val="none"/>
    </w:rPr>
  </w:style>
  <w:style w:type="character" w:customStyle="1" w:styleId="57">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8">
    <w:name w:val="font31"/>
    <w:qFormat/>
    <w:uiPriority w:val="0"/>
    <w:rPr>
      <w:rFonts w:hint="eastAsia" w:ascii="仿宋_GB2312" w:eastAsia="仿宋_GB2312" w:cs="仿宋_GB2312"/>
      <w:color w:val="000000"/>
      <w:sz w:val="24"/>
      <w:szCs w:val="24"/>
      <w:u w:val="none"/>
    </w:rPr>
  </w:style>
  <w:style w:type="character" w:customStyle="1" w:styleId="59">
    <w:name w:val="Char Char1"/>
    <w:qFormat/>
    <w:uiPriority w:val="0"/>
    <w:rPr>
      <w:sz w:val="18"/>
      <w:szCs w:val="18"/>
    </w:rPr>
  </w:style>
  <w:style w:type="character" w:customStyle="1" w:styleId="60">
    <w:name w:val="页脚 Char"/>
    <w:basedOn w:val="19"/>
    <w:qFormat/>
    <w:uiPriority w:val="99"/>
    <w:rPr>
      <w:sz w:val="18"/>
      <w:szCs w:val="18"/>
    </w:rPr>
  </w:style>
  <w:style w:type="paragraph" w:customStyle="1" w:styleId="61">
    <w:name w:val="Char2"/>
    <w:basedOn w:val="1"/>
    <w:qFormat/>
    <w:uiPriority w:val="0"/>
    <w:pPr>
      <w:tabs>
        <w:tab w:val="left" w:pos="0"/>
      </w:tabs>
    </w:pPr>
  </w:style>
  <w:style w:type="paragraph" w:customStyle="1" w:styleId="62">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3">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4">
    <w:name w:val="Header Char"/>
    <w:basedOn w:val="19"/>
    <w:qFormat/>
    <w:locked/>
    <w:uiPriority w:val="0"/>
    <w:rPr>
      <w:rFonts w:cs="Times New Roman"/>
      <w:sz w:val="18"/>
      <w:szCs w:val="18"/>
    </w:rPr>
  </w:style>
  <w:style w:type="paragraph" w:customStyle="1" w:styleId="65">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6">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7">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8">
    <w:name w:val="表内文字1"/>
    <w:basedOn w:val="1"/>
    <w:qFormat/>
    <w:uiPriority w:val="0"/>
    <w:pPr>
      <w:adjustRightInd w:val="0"/>
      <w:snapToGrid w:val="0"/>
      <w:jc w:val="center"/>
    </w:pPr>
    <w:rPr>
      <w:snapToGrid w:val="0"/>
      <w:kern w:val="0"/>
      <w:szCs w:val="20"/>
    </w:rPr>
  </w:style>
  <w:style w:type="character" w:customStyle="1" w:styleId="69">
    <w:name w:val="15"/>
    <w:qFormat/>
    <w:uiPriority w:val="0"/>
    <w:rPr>
      <w:rFonts w:hint="default" w:ascii="Times New Roman" w:hAnsi="Times New Roman" w:eastAsia="宋体" w:cs="Times New Roman"/>
      <w:color w:val="0000FF"/>
      <w:u w:val="single"/>
    </w:rPr>
  </w:style>
  <w:style w:type="paragraph" w:customStyle="1" w:styleId="70">
    <w:name w:val="正文（公文）"/>
    <w:basedOn w:val="1"/>
    <w:qFormat/>
    <w:uiPriority w:val="0"/>
    <w:pPr>
      <w:spacing w:line="580" w:lineRule="exact"/>
      <w:ind w:firstLine="420"/>
    </w:pPr>
    <w:rPr>
      <w:rFonts w:ascii="Calibri" w:hAnsi="Calibri" w:eastAsia="方正仿宋_GBK"/>
      <w:sz w:val="32"/>
    </w:rPr>
  </w:style>
  <w:style w:type="paragraph" w:customStyle="1" w:styleId="71">
    <w:name w:val="Char Char2"/>
    <w:basedOn w:val="1"/>
    <w:qFormat/>
    <w:uiPriority w:val="0"/>
    <w:pPr>
      <w:tabs>
        <w:tab w:val="left" w:pos="0"/>
      </w:tabs>
    </w:pPr>
  </w:style>
  <w:style w:type="paragraph" w:customStyle="1" w:styleId="72">
    <w:name w:val="文华表正文"/>
    <w:basedOn w:val="73"/>
    <w:qFormat/>
    <w:uiPriority w:val="0"/>
    <w:pPr>
      <w:ind w:firstLine="480"/>
    </w:pPr>
    <w:rPr>
      <w:rFonts w:hAnsi="宋体"/>
    </w:rPr>
  </w:style>
  <w:style w:type="paragraph" w:customStyle="1" w:styleId="73">
    <w:name w:val="报告表正文"/>
    <w:basedOn w:val="1"/>
    <w:qFormat/>
    <w:uiPriority w:val="0"/>
    <w:pPr>
      <w:spacing w:line="360" w:lineRule="auto"/>
      <w:ind w:firstLine="200" w:firstLineChars="200"/>
    </w:pPr>
    <w:rPr>
      <w:sz w:val="24"/>
    </w:rPr>
  </w:style>
  <w:style w:type="table" w:customStyle="1" w:styleId="74">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449</Words>
  <Characters>2565</Characters>
  <Lines>21</Lines>
  <Paragraphs>6</Paragraphs>
  <TotalTime>0</TotalTime>
  <ScaleCrop>false</ScaleCrop>
  <LinksUpToDate>false</LinksUpToDate>
  <CharactersWithSpaces>3008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2023-01-06T02:52:00Z</dcterms:created>
  <dc:creator>雨林木风</dc:creator>
  <cp:lastModifiedBy>市生态环境局发文员</cp:lastModifiedBy>
  <cp:lastPrinted>2026-01-06T03:41:00Z</cp:lastPrinted>
  <dcterms:modified xsi:type="dcterms:W3CDTF">2026-02-27T08:32:04Z</dcterms:modified>
  <dc:title>黄环〔2011〕8号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