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F97ABC" w:rsidRDefault="00EE433E" w:rsidP="008A4394">
      <w:pPr>
        <w:spacing w:beforeLines="1050" w:before="3276" w:afterLines="200" w:after="624" w:line="560" w:lineRule="exact"/>
        <w:ind w:rightChars="-159" w:right="-334"/>
        <w:jc w:val="center"/>
        <w:rPr>
          <w:rFonts w:eastAsia="方正小标宋_GBK"/>
          <w:sz w:val="44"/>
          <w:szCs w:val="44"/>
        </w:rPr>
      </w:pPr>
      <w:r w:rsidRPr="00F97ABC">
        <w:rPr>
          <w:rFonts w:eastAsia="仿宋_GB2312"/>
          <w:sz w:val="32"/>
          <w:szCs w:val="32"/>
        </w:rPr>
        <w:t>黄</w:t>
      </w:r>
      <w:r w:rsidR="008A4394" w:rsidRPr="00F97ABC">
        <w:rPr>
          <w:rFonts w:eastAsia="仿宋_GB2312"/>
          <w:sz w:val="32"/>
          <w:szCs w:val="32"/>
        </w:rPr>
        <w:t>环</w:t>
      </w:r>
      <w:r w:rsidR="00C61281" w:rsidRPr="00F97ABC">
        <w:rPr>
          <w:rFonts w:eastAsia="仿宋_GB2312"/>
          <w:sz w:val="32"/>
          <w:szCs w:val="32"/>
        </w:rPr>
        <w:t>建函〔</w:t>
      </w:r>
      <w:r w:rsidR="00C61281" w:rsidRPr="00F97ABC">
        <w:rPr>
          <w:rFonts w:eastAsia="仿宋_GB2312"/>
          <w:sz w:val="32"/>
          <w:szCs w:val="32"/>
        </w:rPr>
        <w:t>202</w:t>
      </w:r>
      <w:r w:rsidR="00116E41" w:rsidRPr="00F97ABC">
        <w:rPr>
          <w:rFonts w:eastAsia="仿宋_GB2312"/>
          <w:sz w:val="32"/>
          <w:szCs w:val="32"/>
        </w:rPr>
        <w:t>4</w:t>
      </w:r>
      <w:r w:rsidR="00C61281" w:rsidRPr="00F97ABC">
        <w:rPr>
          <w:rFonts w:eastAsia="仿宋_GB2312"/>
          <w:sz w:val="32"/>
          <w:szCs w:val="32"/>
        </w:rPr>
        <w:t>〕</w:t>
      </w:r>
      <w:r w:rsidR="00B130D7" w:rsidRPr="00F97ABC">
        <w:rPr>
          <w:rFonts w:eastAsia="仿宋_GB2312"/>
          <w:sz w:val="32"/>
          <w:szCs w:val="32"/>
        </w:rPr>
        <w:t>2</w:t>
      </w:r>
      <w:r w:rsidR="00E532B0">
        <w:rPr>
          <w:rFonts w:eastAsia="仿宋_GB2312" w:hint="eastAsia"/>
          <w:sz w:val="32"/>
          <w:szCs w:val="32"/>
        </w:rPr>
        <w:t>9</w:t>
      </w:r>
      <w:r w:rsidR="00C61281" w:rsidRPr="00F97ABC">
        <w:rPr>
          <w:rFonts w:eastAsia="仿宋_GB2312"/>
          <w:sz w:val="32"/>
          <w:szCs w:val="32"/>
        </w:rPr>
        <w:t>号</w:t>
      </w:r>
    </w:p>
    <w:p w:rsidR="00E532B0" w:rsidRDefault="00E532B0" w:rsidP="00E532B0">
      <w:pPr>
        <w:spacing w:line="560" w:lineRule="exact"/>
        <w:jc w:val="center"/>
        <w:rPr>
          <w:rFonts w:eastAsia="方正小标宋简体" w:hint="eastAsia"/>
          <w:sz w:val="44"/>
          <w:szCs w:val="44"/>
        </w:rPr>
      </w:pPr>
      <w:r w:rsidRPr="00E127AA">
        <w:rPr>
          <w:rFonts w:eastAsia="方正小标宋简体"/>
          <w:sz w:val="44"/>
          <w:szCs w:val="44"/>
        </w:rPr>
        <w:t>关于黄山富林电子有限公司黄山富林电子智能注塑车间项目环境影响</w:t>
      </w:r>
    </w:p>
    <w:p w:rsidR="00E532B0" w:rsidRPr="00E127AA" w:rsidRDefault="00E532B0" w:rsidP="00E532B0">
      <w:pPr>
        <w:spacing w:line="560" w:lineRule="exact"/>
        <w:jc w:val="center"/>
        <w:rPr>
          <w:rFonts w:eastAsia="方正小标宋简体"/>
          <w:sz w:val="44"/>
          <w:szCs w:val="44"/>
        </w:rPr>
      </w:pPr>
      <w:r w:rsidRPr="00E127AA">
        <w:rPr>
          <w:rFonts w:eastAsia="方正小标宋简体"/>
          <w:sz w:val="44"/>
          <w:szCs w:val="44"/>
        </w:rPr>
        <w:t>报告表的批复</w:t>
      </w:r>
    </w:p>
    <w:p w:rsidR="00E532B0" w:rsidRPr="00E127AA" w:rsidRDefault="00E532B0" w:rsidP="00E532B0">
      <w:pPr>
        <w:pStyle w:val="a0"/>
        <w:spacing w:line="560" w:lineRule="exact"/>
        <w:ind w:firstLine="480"/>
      </w:pPr>
    </w:p>
    <w:p w:rsidR="00E532B0" w:rsidRPr="00E127AA" w:rsidRDefault="00E532B0" w:rsidP="00E532B0">
      <w:pPr>
        <w:spacing w:line="560" w:lineRule="exact"/>
        <w:rPr>
          <w:rFonts w:eastAsia="仿宋"/>
          <w:sz w:val="32"/>
          <w:szCs w:val="32"/>
          <w:lang w:val="zh-CN"/>
        </w:rPr>
      </w:pPr>
      <w:r w:rsidRPr="00E127AA">
        <w:rPr>
          <w:rFonts w:eastAsia="仿宋"/>
          <w:sz w:val="32"/>
          <w:szCs w:val="32"/>
          <w:lang w:val="zh-CN"/>
        </w:rPr>
        <w:t>黄山富林电子有限公司：</w:t>
      </w:r>
    </w:p>
    <w:p w:rsidR="00E532B0" w:rsidRPr="00E127AA" w:rsidRDefault="00E532B0" w:rsidP="00E532B0">
      <w:pPr>
        <w:snapToGrid w:val="0"/>
        <w:spacing w:line="560" w:lineRule="exact"/>
        <w:ind w:firstLineChars="200" w:firstLine="640"/>
        <w:rPr>
          <w:rFonts w:eastAsia="仿宋_GB2312"/>
          <w:sz w:val="32"/>
          <w:szCs w:val="32"/>
          <w:lang w:val="zh-CN"/>
        </w:rPr>
      </w:pPr>
      <w:r w:rsidRPr="00E127AA">
        <w:rPr>
          <w:rFonts w:eastAsia="仿宋_GB2312"/>
          <w:sz w:val="32"/>
          <w:szCs w:val="32"/>
          <w:lang w:val="zh-CN"/>
        </w:rPr>
        <w:t>你公司报来黄山富林电子智能注塑车间项目《行政许可申请书》和黄山星源环境咨询有限公司编制的《</w:t>
      </w:r>
      <w:r w:rsidRPr="00E127AA">
        <w:rPr>
          <w:rFonts w:eastAsia="仿宋_GB2312"/>
          <w:sz w:val="32"/>
          <w:szCs w:val="32"/>
        </w:rPr>
        <w:t>黄山富林电子有限公司黄山富林电子智能注塑车间项目环境影响报告表</w:t>
      </w:r>
      <w:r w:rsidRPr="00E127AA">
        <w:rPr>
          <w:rFonts w:eastAsia="仿宋_GB2312"/>
          <w:sz w:val="32"/>
          <w:szCs w:val="32"/>
          <w:lang w:val="zh-CN"/>
        </w:rPr>
        <w:t>》（以下简称《报告</w:t>
      </w:r>
      <w:r w:rsidRPr="00E127AA">
        <w:rPr>
          <w:rFonts w:eastAsia="仿宋_GB2312"/>
          <w:sz w:val="32"/>
          <w:szCs w:val="32"/>
        </w:rPr>
        <w:t>表</w:t>
      </w:r>
      <w:r w:rsidRPr="00E127AA">
        <w:rPr>
          <w:rFonts w:eastAsia="仿宋_GB2312"/>
          <w:sz w:val="32"/>
          <w:szCs w:val="32"/>
          <w:lang w:val="zh-CN"/>
        </w:rPr>
        <w:t>》）悉。经组织专家</w:t>
      </w:r>
      <w:r w:rsidRPr="00E127AA">
        <w:rPr>
          <w:rFonts w:eastAsia="仿宋_GB2312"/>
          <w:sz w:val="32"/>
          <w:szCs w:val="32"/>
        </w:rPr>
        <w:t>函审</w:t>
      </w:r>
      <w:r w:rsidRPr="00E127AA">
        <w:rPr>
          <w:rFonts w:eastAsia="仿宋_GB2312"/>
          <w:sz w:val="32"/>
          <w:szCs w:val="32"/>
          <w:lang w:val="zh-CN"/>
        </w:rPr>
        <w:t>，并在黄山市生态环境局网站公示，公众无异议。经研究，现对《报告表》批复如下：</w:t>
      </w:r>
    </w:p>
    <w:p w:rsidR="00E532B0" w:rsidRPr="00E127AA" w:rsidRDefault="00E532B0" w:rsidP="00E532B0">
      <w:pPr>
        <w:snapToGrid w:val="0"/>
        <w:spacing w:line="560" w:lineRule="exact"/>
        <w:ind w:firstLineChars="200" w:firstLine="640"/>
        <w:rPr>
          <w:rFonts w:eastAsia="仿宋_GB2312"/>
          <w:sz w:val="32"/>
          <w:szCs w:val="32"/>
          <w:lang w:val="zh-CN"/>
        </w:rPr>
      </w:pPr>
      <w:r w:rsidRPr="00E127AA">
        <w:rPr>
          <w:rFonts w:eastAsia="仿宋_GB2312"/>
          <w:sz w:val="32"/>
          <w:szCs w:val="32"/>
          <w:lang w:val="zh-CN"/>
        </w:rPr>
        <w:t>一、项目拟在</w:t>
      </w:r>
      <w:bookmarkStart w:id="0" w:name="OLE_LINK530"/>
      <w:r w:rsidRPr="00E127AA">
        <w:rPr>
          <w:rFonts w:eastAsia="仿宋_GB2312"/>
          <w:sz w:val="32"/>
          <w:szCs w:val="32"/>
          <w:lang w:val="zh-CN"/>
        </w:rPr>
        <w:t>黄山高新区现有厂区内</w:t>
      </w:r>
      <w:bookmarkEnd w:id="0"/>
      <w:r w:rsidRPr="00E127AA">
        <w:rPr>
          <w:rFonts w:eastAsia="仿宋_GB2312"/>
          <w:sz w:val="32"/>
          <w:szCs w:val="32"/>
          <w:lang w:val="zh-CN"/>
        </w:rPr>
        <w:t>建设（东经</w:t>
      </w:r>
      <w:r w:rsidRPr="00E127AA">
        <w:rPr>
          <w:rFonts w:eastAsia="仿宋_GB2312"/>
          <w:sz w:val="32"/>
          <w:szCs w:val="32"/>
          <w:lang w:val="zh-CN"/>
        </w:rPr>
        <w:t>118</w:t>
      </w:r>
      <w:r w:rsidRPr="00E127AA">
        <w:rPr>
          <w:rFonts w:eastAsia="仿宋_GB2312"/>
          <w:sz w:val="32"/>
          <w:szCs w:val="32"/>
          <w:lang w:val="zh-CN"/>
        </w:rPr>
        <w:t>度</w:t>
      </w:r>
      <w:r w:rsidRPr="00E127AA">
        <w:rPr>
          <w:rFonts w:eastAsia="仿宋_GB2312"/>
          <w:sz w:val="32"/>
          <w:szCs w:val="32"/>
        </w:rPr>
        <w:t>21</w:t>
      </w:r>
      <w:r w:rsidRPr="00E127AA">
        <w:rPr>
          <w:rFonts w:eastAsia="仿宋_GB2312"/>
          <w:sz w:val="32"/>
          <w:szCs w:val="32"/>
          <w:lang w:val="zh-CN"/>
        </w:rPr>
        <w:t>分</w:t>
      </w:r>
      <w:r w:rsidRPr="00E127AA">
        <w:rPr>
          <w:rFonts w:eastAsia="仿宋_GB2312"/>
          <w:sz w:val="32"/>
          <w:szCs w:val="32"/>
        </w:rPr>
        <w:t>53.723</w:t>
      </w:r>
      <w:r w:rsidRPr="00E127AA">
        <w:rPr>
          <w:rFonts w:eastAsia="仿宋_GB2312"/>
          <w:sz w:val="32"/>
          <w:szCs w:val="32"/>
          <w:lang w:val="zh-CN"/>
        </w:rPr>
        <w:t>秒，北纬</w:t>
      </w:r>
      <w:r w:rsidRPr="00E127AA">
        <w:rPr>
          <w:rFonts w:eastAsia="仿宋_GB2312"/>
          <w:sz w:val="32"/>
          <w:szCs w:val="32"/>
          <w:lang w:val="zh-CN"/>
        </w:rPr>
        <w:t>29</w:t>
      </w:r>
      <w:r w:rsidRPr="00E127AA">
        <w:rPr>
          <w:rFonts w:eastAsia="仿宋_GB2312"/>
          <w:sz w:val="32"/>
          <w:szCs w:val="32"/>
          <w:lang w:val="zh-CN"/>
        </w:rPr>
        <w:t>度</w:t>
      </w:r>
      <w:r w:rsidRPr="00E127AA">
        <w:rPr>
          <w:rFonts w:eastAsia="仿宋_GB2312"/>
          <w:sz w:val="32"/>
          <w:szCs w:val="32"/>
        </w:rPr>
        <w:t>49</w:t>
      </w:r>
      <w:r w:rsidRPr="00E127AA">
        <w:rPr>
          <w:rFonts w:eastAsia="仿宋_GB2312"/>
          <w:sz w:val="32"/>
          <w:szCs w:val="32"/>
          <w:lang w:val="zh-CN"/>
        </w:rPr>
        <w:t>分</w:t>
      </w:r>
      <w:r w:rsidRPr="00E127AA">
        <w:rPr>
          <w:rFonts w:eastAsia="仿宋_GB2312"/>
          <w:sz w:val="32"/>
          <w:szCs w:val="32"/>
        </w:rPr>
        <w:t>55.045</w:t>
      </w:r>
      <w:r w:rsidRPr="00E127AA">
        <w:rPr>
          <w:rFonts w:eastAsia="仿宋_GB2312"/>
          <w:sz w:val="32"/>
          <w:szCs w:val="32"/>
          <w:lang w:val="zh-CN"/>
        </w:rPr>
        <w:t>秒），总占地面积</w:t>
      </w:r>
      <w:r w:rsidRPr="00E127AA">
        <w:rPr>
          <w:rFonts w:eastAsia="仿宋_GB2312"/>
          <w:sz w:val="32"/>
          <w:szCs w:val="32"/>
        </w:rPr>
        <w:t>80239.78</w:t>
      </w:r>
      <w:r w:rsidRPr="00E127AA">
        <w:rPr>
          <w:rFonts w:eastAsia="仿宋_GB2312"/>
          <w:sz w:val="32"/>
          <w:szCs w:val="32"/>
          <w:lang w:val="zh-CN"/>
        </w:rPr>
        <w:t>m</w:t>
      </w:r>
      <w:r w:rsidRPr="00E127AA">
        <w:rPr>
          <w:rFonts w:eastAsia="仿宋_GB2312"/>
          <w:sz w:val="32"/>
          <w:szCs w:val="32"/>
          <w:vertAlign w:val="superscript"/>
          <w:lang w:val="zh-CN"/>
        </w:rPr>
        <w:t>2</w:t>
      </w:r>
      <w:r w:rsidRPr="00E127AA">
        <w:rPr>
          <w:rFonts w:eastAsia="仿宋_GB2312"/>
          <w:sz w:val="32"/>
          <w:szCs w:val="32"/>
          <w:lang w:val="zh-CN"/>
        </w:rPr>
        <w:t>，</w:t>
      </w:r>
      <w:bookmarkStart w:id="1" w:name="OLE_LINK1"/>
      <w:r w:rsidRPr="00E127AA">
        <w:rPr>
          <w:rFonts w:eastAsia="仿宋_GB2312"/>
          <w:sz w:val="32"/>
          <w:szCs w:val="32"/>
          <w:lang w:val="zh-CN"/>
        </w:rPr>
        <w:t>新增建筑面积</w:t>
      </w:r>
      <w:r w:rsidRPr="00E127AA">
        <w:rPr>
          <w:rFonts w:eastAsia="仿宋_GB2312"/>
          <w:sz w:val="32"/>
          <w:szCs w:val="32"/>
        </w:rPr>
        <w:t>5074.64</w:t>
      </w:r>
      <w:r w:rsidRPr="00E127AA">
        <w:rPr>
          <w:rFonts w:eastAsia="仿宋_GB2312"/>
          <w:sz w:val="32"/>
          <w:szCs w:val="32"/>
          <w:lang w:val="zh-CN"/>
        </w:rPr>
        <w:t>m</w:t>
      </w:r>
      <w:r w:rsidRPr="00E127AA">
        <w:rPr>
          <w:rFonts w:eastAsia="仿宋_GB2312"/>
          <w:sz w:val="32"/>
          <w:szCs w:val="32"/>
          <w:vertAlign w:val="superscript"/>
          <w:lang w:val="zh-CN"/>
        </w:rPr>
        <w:t>2</w:t>
      </w:r>
      <w:r w:rsidRPr="00E127AA">
        <w:rPr>
          <w:rFonts w:eastAsia="仿宋_GB2312"/>
          <w:sz w:val="32"/>
          <w:szCs w:val="32"/>
          <w:lang w:val="zh-CN"/>
        </w:rPr>
        <w:t>，总</w:t>
      </w:r>
      <w:bookmarkEnd w:id="1"/>
      <w:r w:rsidRPr="00E127AA">
        <w:rPr>
          <w:rFonts w:eastAsia="仿宋_GB2312"/>
          <w:sz w:val="32"/>
          <w:szCs w:val="32"/>
          <w:lang w:val="zh-CN"/>
        </w:rPr>
        <w:t>投资</w:t>
      </w:r>
      <w:r w:rsidRPr="00E127AA">
        <w:rPr>
          <w:rFonts w:eastAsia="仿宋_GB2312"/>
          <w:sz w:val="32"/>
          <w:szCs w:val="32"/>
        </w:rPr>
        <w:t>2000</w:t>
      </w:r>
      <w:r w:rsidRPr="00E127AA">
        <w:rPr>
          <w:rFonts w:eastAsia="仿宋_GB2312"/>
          <w:sz w:val="32"/>
          <w:szCs w:val="32"/>
          <w:lang w:val="zh-CN"/>
        </w:rPr>
        <w:t>万元，其中环保投资</w:t>
      </w:r>
      <w:r w:rsidRPr="00E127AA">
        <w:rPr>
          <w:rFonts w:eastAsia="仿宋_GB2312"/>
          <w:sz w:val="32"/>
          <w:szCs w:val="32"/>
        </w:rPr>
        <w:t>50</w:t>
      </w:r>
      <w:r w:rsidRPr="00E127AA">
        <w:rPr>
          <w:rFonts w:eastAsia="仿宋_GB2312"/>
          <w:sz w:val="32"/>
          <w:szCs w:val="32"/>
          <w:lang w:val="zh-CN"/>
        </w:rPr>
        <w:t>万元。</w:t>
      </w:r>
      <w:r w:rsidRPr="00E127AA">
        <w:rPr>
          <w:rFonts w:eastAsia="仿宋_GB2312"/>
          <w:sz w:val="32"/>
          <w:szCs w:val="32"/>
        </w:rPr>
        <w:t>项目分二期建设：一期在现有车间内取消</w:t>
      </w:r>
      <w:r w:rsidRPr="00E127AA">
        <w:rPr>
          <w:rFonts w:eastAsia="仿宋_GB2312"/>
          <w:sz w:val="32"/>
          <w:szCs w:val="32"/>
        </w:rPr>
        <w:t>300</w:t>
      </w:r>
      <w:r w:rsidRPr="00E127AA">
        <w:rPr>
          <w:rFonts w:eastAsia="仿宋_GB2312"/>
          <w:sz w:val="32"/>
          <w:szCs w:val="32"/>
        </w:rPr>
        <w:t>万套外购塑料配件组装线生产的相应产能，新增</w:t>
      </w:r>
      <w:r w:rsidRPr="00E127AA">
        <w:rPr>
          <w:rFonts w:eastAsia="仿宋_GB2312"/>
          <w:sz w:val="32"/>
          <w:szCs w:val="32"/>
        </w:rPr>
        <w:lastRenderedPageBreak/>
        <w:t>28</w:t>
      </w:r>
      <w:r w:rsidRPr="00E127AA">
        <w:rPr>
          <w:rFonts w:eastAsia="仿宋_GB2312"/>
          <w:sz w:val="32"/>
          <w:szCs w:val="32"/>
        </w:rPr>
        <w:t>台注塑机、</w:t>
      </w:r>
      <w:r w:rsidRPr="00E127AA">
        <w:rPr>
          <w:rFonts w:eastAsia="仿宋_GB2312"/>
          <w:sz w:val="32"/>
          <w:szCs w:val="32"/>
        </w:rPr>
        <w:t>4</w:t>
      </w:r>
      <w:r w:rsidRPr="00E127AA">
        <w:rPr>
          <w:rFonts w:eastAsia="仿宋_GB2312"/>
          <w:sz w:val="32"/>
          <w:szCs w:val="32"/>
        </w:rPr>
        <w:t>台破碎机等设备，生产</w:t>
      </w:r>
      <w:r w:rsidRPr="00E127AA">
        <w:rPr>
          <w:rFonts w:eastAsia="仿宋_GB2312"/>
          <w:sz w:val="32"/>
          <w:szCs w:val="32"/>
        </w:rPr>
        <w:t>300</w:t>
      </w:r>
      <w:r w:rsidRPr="00E127AA">
        <w:rPr>
          <w:rFonts w:eastAsia="仿宋_GB2312"/>
          <w:sz w:val="32"/>
          <w:szCs w:val="32"/>
        </w:rPr>
        <w:t>万套微软电子语音集成电路应用模块产品，二期新建一栋生产车间，生产线重新布局，将全厂注塑机、破碎机等设备搬迁至新建厂房智能化数控生产，项目依托及配套建设相应的环保设施、环境风险防范措施以及公用、辅助、储运等设施。项目建成后保持年产</w:t>
      </w:r>
      <w:r w:rsidRPr="00E127AA">
        <w:rPr>
          <w:rFonts w:eastAsia="仿宋_GB2312"/>
          <w:sz w:val="32"/>
          <w:szCs w:val="32"/>
        </w:rPr>
        <w:t>800</w:t>
      </w:r>
      <w:r w:rsidRPr="00E127AA">
        <w:rPr>
          <w:rFonts w:eastAsia="仿宋_GB2312"/>
          <w:sz w:val="32"/>
          <w:szCs w:val="32"/>
        </w:rPr>
        <w:t>万套微软电子语音集成电路应用模块的生产能力不变。</w:t>
      </w:r>
    </w:p>
    <w:p w:rsidR="00E532B0" w:rsidRPr="00E127AA" w:rsidRDefault="00E532B0" w:rsidP="00E532B0">
      <w:pPr>
        <w:snapToGrid w:val="0"/>
        <w:spacing w:line="560" w:lineRule="exact"/>
        <w:ind w:firstLineChars="200" w:firstLine="640"/>
        <w:rPr>
          <w:rFonts w:eastAsia="仿宋_GB2312"/>
          <w:sz w:val="32"/>
          <w:szCs w:val="32"/>
        </w:rPr>
      </w:pPr>
      <w:r w:rsidRPr="00E127AA">
        <w:rPr>
          <w:rFonts w:eastAsia="仿宋_GB2312"/>
          <w:sz w:val="32"/>
          <w:szCs w:val="32"/>
          <w:lang w:val="zh-CN"/>
        </w:rPr>
        <w:t>二、从生态环境保护角度，我局同意你公司按《报告表》所列建设项目的性质、规模、地点、采用的生产工艺和</w:t>
      </w:r>
      <w:proofErr w:type="gramStart"/>
      <w:r w:rsidRPr="00E127AA">
        <w:rPr>
          <w:rFonts w:eastAsia="仿宋_GB2312"/>
          <w:sz w:val="32"/>
          <w:szCs w:val="32"/>
          <w:lang w:val="zh-CN"/>
        </w:rPr>
        <w:t>拟采取</w:t>
      </w:r>
      <w:proofErr w:type="gramEnd"/>
      <w:r w:rsidRPr="00E127AA">
        <w:rPr>
          <w:rFonts w:eastAsia="仿宋_GB2312"/>
          <w:sz w:val="32"/>
          <w:szCs w:val="32"/>
          <w:lang w:val="zh-CN"/>
        </w:rPr>
        <w:t>的各项环境保护措施进行建设，并重点做好以下工作：</w:t>
      </w:r>
    </w:p>
    <w:p w:rsidR="00E532B0" w:rsidRPr="00E127AA" w:rsidRDefault="00E532B0" w:rsidP="00E532B0">
      <w:pPr>
        <w:widowControl/>
        <w:spacing w:line="560" w:lineRule="exact"/>
        <w:ind w:firstLineChars="200" w:firstLine="640"/>
        <w:rPr>
          <w:rFonts w:eastAsia="仿宋_GB2312"/>
          <w:sz w:val="32"/>
          <w:szCs w:val="32"/>
        </w:rPr>
      </w:pPr>
      <w:r w:rsidRPr="00E127AA">
        <w:rPr>
          <w:rFonts w:eastAsia="仿宋_GB2312"/>
          <w:sz w:val="32"/>
          <w:szCs w:val="32"/>
        </w:rPr>
        <w:t>1</w:t>
      </w:r>
      <w:r w:rsidRPr="00E127AA">
        <w:rPr>
          <w:rFonts w:eastAsia="仿宋_GB2312"/>
          <w:sz w:val="32"/>
          <w:szCs w:val="32"/>
        </w:rPr>
        <w:t>、项目应按照</w:t>
      </w:r>
      <w:r w:rsidRPr="00E127AA">
        <w:rPr>
          <w:rFonts w:eastAsia="仿宋_GB2312"/>
          <w:sz w:val="32"/>
          <w:szCs w:val="32"/>
        </w:rPr>
        <w:t>“</w:t>
      </w:r>
      <w:r w:rsidRPr="00E127AA">
        <w:rPr>
          <w:rFonts w:eastAsia="仿宋_GB2312"/>
          <w:sz w:val="32"/>
          <w:szCs w:val="32"/>
        </w:rPr>
        <w:t>以新带老</w:t>
      </w:r>
      <w:r w:rsidRPr="00E127AA">
        <w:rPr>
          <w:rFonts w:eastAsia="仿宋_GB2312"/>
          <w:sz w:val="32"/>
          <w:szCs w:val="32"/>
        </w:rPr>
        <w:t>”</w:t>
      </w:r>
      <w:r w:rsidRPr="00E127AA">
        <w:rPr>
          <w:rFonts w:eastAsia="仿宋_GB2312"/>
          <w:sz w:val="32"/>
          <w:szCs w:val="32"/>
        </w:rPr>
        <w:t>的原则，对厂区所有已建内容进行排查，对存在的环境问题和《报告表》中明确的现有工程存在环境问题进行整改达到现行环境管理要求，并纳入本项目验收范围。</w:t>
      </w:r>
    </w:p>
    <w:p w:rsidR="00E532B0" w:rsidRPr="00E127AA" w:rsidRDefault="00E532B0" w:rsidP="00E532B0">
      <w:pPr>
        <w:widowControl/>
        <w:spacing w:line="560" w:lineRule="exact"/>
        <w:ind w:firstLineChars="200" w:firstLine="640"/>
        <w:rPr>
          <w:rFonts w:eastAsia="仿宋_GB2312"/>
          <w:sz w:val="32"/>
          <w:szCs w:val="32"/>
        </w:rPr>
      </w:pPr>
      <w:r w:rsidRPr="00E127AA">
        <w:rPr>
          <w:rFonts w:eastAsia="仿宋_GB2312"/>
          <w:sz w:val="32"/>
          <w:szCs w:val="32"/>
        </w:rPr>
        <w:t>2</w:t>
      </w:r>
      <w:r w:rsidRPr="00E127AA">
        <w:rPr>
          <w:rFonts w:eastAsia="仿宋_GB2312"/>
          <w:sz w:val="32"/>
          <w:szCs w:val="32"/>
        </w:rPr>
        <w:t>、落实地表水环境保护措施。对原有的雨、污水管网进行全面排查，对于不符合要求及不能利用的管网，按规范要求新建，确保厂区雨污分流。餐饮废水经隔油池预处理后与生活污水一起经化粪池处理后</w:t>
      </w:r>
      <w:r w:rsidRPr="00E127AA">
        <w:rPr>
          <w:rFonts w:eastAsia="仿宋_GB2312"/>
          <w:sz w:val="32"/>
          <w:szCs w:val="32"/>
          <w:lang w:eastAsia="zh-Hans"/>
        </w:rPr>
        <w:t>经</w:t>
      </w:r>
      <w:proofErr w:type="gramStart"/>
      <w:r w:rsidRPr="00E127AA">
        <w:rPr>
          <w:rFonts w:eastAsia="仿宋_GB2312"/>
          <w:sz w:val="32"/>
          <w:szCs w:val="32"/>
          <w:lang w:eastAsia="zh-Hans"/>
        </w:rPr>
        <w:t>厂区总</w:t>
      </w:r>
      <w:proofErr w:type="gramEnd"/>
      <w:r w:rsidRPr="00E127AA">
        <w:rPr>
          <w:rFonts w:eastAsia="仿宋_GB2312"/>
          <w:sz w:val="32"/>
          <w:szCs w:val="32"/>
          <w:lang w:eastAsia="zh-Hans"/>
        </w:rPr>
        <w:t>排口达到</w:t>
      </w:r>
      <w:r w:rsidRPr="00E127AA">
        <w:rPr>
          <w:rFonts w:eastAsia="仿宋_GB2312"/>
          <w:sz w:val="32"/>
          <w:szCs w:val="32"/>
        </w:rPr>
        <w:t>《污水综合排放标准》（</w:t>
      </w:r>
      <w:r w:rsidRPr="00E127AA">
        <w:rPr>
          <w:rFonts w:eastAsia="仿宋_GB2312"/>
          <w:sz w:val="32"/>
          <w:szCs w:val="32"/>
        </w:rPr>
        <w:t>GB8978-1996</w:t>
      </w:r>
      <w:r w:rsidRPr="00E127AA">
        <w:rPr>
          <w:rFonts w:eastAsia="仿宋_GB2312"/>
          <w:sz w:val="32"/>
          <w:szCs w:val="32"/>
        </w:rPr>
        <w:t>）表</w:t>
      </w:r>
      <w:r w:rsidRPr="00E127AA">
        <w:rPr>
          <w:rFonts w:eastAsia="仿宋_GB2312"/>
          <w:sz w:val="32"/>
          <w:szCs w:val="32"/>
        </w:rPr>
        <w:t>4</w:t>
      </w:r>
      <w:r w:rsidRPr="00E127AA">
        <w:rPr>
          <w:rFonts w:eastAsia="仿宋_GB2312"/>
          <w:sz w:val="32"/>
          <w:szCs w:val="32"/>
        </w:rPr>
        <w:t>中的三级标准及《污水排入城镇下水道水质标准》（</w:t>
      </w:r>
      <w:r w:rsidRPr="00E127AA">
        <w:rPr>
          <w:rFonts w:eastAsia="仿宋_GB2312"/>
          <w:sz w:val="32"/>
          <w:szCs w:val="32"/>
        </w:rPr>
        <w:t>GB/T31962-2015</w:t>
      </w:r>
      <w:r w:rsidRPr="00E127AA">
        <w:rPr>
          <w:rFonts w:eastAsia="仿宋_GB2312"/>
          <w:sz w:val="32"/>
          <w:szCs w:val="32"/>
        </w:rPr>
        <w:t>）中</w:t>
      </w:r>
      <w:r w:rsidRPr="00E127AA">
        <w:rPr>
          <w:rFonts w:eastAsia="仿宋_GB2312"/>
          <w:sz w:val="32"/>
          <w:szCs w:val="32"/>
          <w:lang w:eastAsia="zh-Hans"/>
        </w:rPr>
        <w:t>表</w:t>
      </w:r>
      <w:r w:rsidRPr="00E127AA">
        <w:rPr>
          <w:rFonts w:eastAsia="仿宋_GB2312"/>
          <w:sz w:val="32"/>
          <w:szCs w:val="32"/>
          <w:lang w:eastAsia="zh-Hans"/>
        </w:rPr>
        <w:t>1</w:t>
      </w:r>
      <w:r w:rsidRPr="00E127AA">
        <w:rPr>
          <w:rFonts w:eastAsia="仿宋_GB2312"/>
          <w:sz w:val="32"/>
          <w:szCs w:val="32"/>
        </w:rPr>
        <w:t>中</w:t>
      </w:r>
      <w:r w:rsidRPr="00E127AA">
        <w:rPr>
          <w:rFonts w:eastAsia="仿宋_GB2312"/>
          <w:sz w:val="32"/>
          <w:szCs w:val="32"/>
        </w:rPr>
        <w:t>B</w:t>
      </w:r>
      <w:r w:rsidRPr="00E127AA">
        <w:rPr>
          <w:rFonts w:eastAsia="仿宋_GB2312"/>
          <w:sz w:val="32"/>
          <w:szCs w:val="32"/>
        </w:rPr>
        <w:t>级限值</w:t>
      </w:r>
      <w:r w:rsidRPr="00E127AA">
        <w:rPr>
          <w:rFonts w:eastAsia="仿宋_GB2312"/>
          <w:sz w:val="32"/>
          <w:szCs w:val="32"/>
          <w:lang w:eastAsia="zh-Hans"/>
        </w:rPr>
        <w:t>后</w:t>
      </w:r>
      <w:r w:rsidRPr="00E127AA">
        <w:rPr>
          <w:rFonts w:eastAsia="仿宋_GB2312"/>
          <w:sz w:val="32"/>
          <w:szCs w:val="32"/>
        </w:rPr>
        <w:t>进入市政污水管网至黄山市第二污水处理厂处理达标后排入横江。</w:t>
      </w:r>
    </w:p>
    <w:p w:rsidR="00E532B0" w:rsidRPr="00E127AA" w:rsidRDefault="00E532B0" w:rsidP="00E532B0">
      <w:pPr>
        <w:widowControl/>
        <w:spacing w:line="560" w:lineRule="exact"/>
        <w:ind w:firstLineChars="200" w:firstLine="640"/>
        <w:rPr>
          <w:rFonts w:eastAsia="方正仿宋_GB2312"/>
          <w:bCs/>
          <w:sz w:val="32"/>
          <w:szCs w:val="32"/>
        </w:rPr>
      </w:pPr>
      <w:r w:rsidRPr="00E127AA">
        <w:rPr>
          <w:rFonts w:eastAsia="仿宋_GB2312"/>
          <w:sz w:val="32"/>
          <w:szCs w:val="32"/>
        </w:rPr>
        <w:t>3</w:t>
      </w:r>
      <w:r w:rsidRPr="00E127AA">
        <w:rPr>
          <w:rFonts w:eastAsia="仿宋_GB2312"/>
          <w:sz w:val="32"/>
          <w:szCs w:val="32"/>
        </w:rPr>
        <w:t>、落实大气污染防治措施。</w:t>
      </w:r>
      <w:r w:rsidRPr="00E127AA">
        <w:rPr>
          <w:rFonts w:eastAsia="仿宋_GB2312"/>
          <w:bCs/>
          <w:sz w:val="32"/>
          <w:szCs w:val="32"/>
        </w:rPr>
        <w:t>项目应确保所在区域环境空气质量达到《环境空气质量标准》（</w:t>
      </w:r>
      <w:r w:rsidRPr="00E127AA">
        <w:rPr>
          <w:rFonts w:eastAsia="仿宋_GB2312"/>
          <w:bCs/>
          <w:sz w:val="32"/>
          <w:szCs w:val="32"/>
        </w:rPr>
        <w:t>GB 3095-2012</w:t>
      </w:r>
      <w:r w:rsidRPr="00E127AA">
        <w:rPr>
          <w:rFonts w:eastAsia="仿宋_GB2312"/>
          <w:bCs/>
          <w:sz w:val="32"/>
          <w:szCs w:val="32"/>
        </w:rPr>
        <w:t>）及</w:t>
      </w:r>
      <w:r w:rsidRPr="00E127AA">
        <w:rPr>
          <w:rFonts w:eastAsia="仿宋_GB2312"/>
          <w:bCs/>
          <w:sz w:val="32"/>
          <w:szCs w:val="32"/>
        </w:rPr>
        <w:t>2018</w:t>
      </w:r>
      <w:r w:rsidRPr="00E127AA">
        <w:rPr>
          <w:rFonts w:eastAsia="仿宋_GB2312"/>
          <w:bCs/>
          <w:sz w:val="32"/>
          <w:szCs w:val="32"/>
        </w:rPr>
        <w:lastRenderedPageBreak/>
        <w:t>年修改单中规定的二级</w:t>
      </w:r>
      <w:r w:rsidRPr="00E127AA">
        <w:rPr>
          <w:rFonts w:eastAsia="方正仿宋_GB2312"/>
          <w:bCs/>
          <w:sz w:val="32"/>
          <w:szCs w:val="32"/>
        </w:rPr>
        <w:t>浓度限值，</w:t>
      </w:r>
      <w:r w:rsidRPr="00E127AA">
        <w:rPr>
          <w:rFonts w:eastAsia="仿宋_GB2312"/>
          <w:sz w:val="32"/>
          <w:szCs w:val="32"/>
        </w:rPr>
        <w:t>非甲烷总烃、锡及其化合物参照执行《大气污染物综合排放标准详解》中的推荐值标准，氨、苯、苯乙烯、丙烯腈、甲醛、甲苯参照执行《环境影响评价技术导则大气环境》</w:t>
      </w:r>
      <w:r w:rsidRPr="00E127AA">
        <w:rPr>
          <w:rFonts w:eastAsia="仿宋_GB2312"/>
          <w:sz w:val="32"/>
          <w:szCs w:val="32"/>
        </w:rPr>
        <w:t>(HJ 2.2-2018</w:t>
      </w:r>
      <w:r w:rsidRPr="00E127AA">
        <w:rPr>
          <w:rFonts w:eastAsia="仿宋_GB2312"/>
          <w:sz w:val="32"/>
          <w:szCs w:val="32"/>
        </w:rPr>
        <w:t>）附录</w:t>
      </w:r>
      <w:r w:rsidRPr="00E127AA">
        <w:rPr>
          <w:rFonts w:eastAsia="仿宋_GB2312"/>
          <w:sz w:val="32"/>
          <w:szCs w:val="32"/>
        </w:rPr>
        <w:t>D</w:t>
      </w:r>
      <w:r w:rsidRPr="00E127AA">
        <w:rPr>
          <w:rFonts w:eastAsia="仿宋_GB2312"/>
          <w:sz w:val="32"/>
          <w:szCs w:val="32"/>
        </w:rPr>
        <w:t>相应限值。</w:t>
      </w:r>
    </w:p>
    <w:p w:rsidR="00E532B0" w:rsidRPr="00E127AA" w:rsidRDefault="00E532B0" w:rsidP="00E532B0">
      <w:pPr>
        <w:widowControl/>
        <w:spacing w:line="560" w:lineRule="exact"/>
        <w:ind w:firstLineChars="200" w:firstLine="640"/>
        <w:rPr>
          <w:rFonts w:eastAsia="仿宋_GB2312"/>
          <w:sz w:val="32"/>
          <w:szCs w:val="32"/>
        </w:rPr>
      </w:pPr>
      <w:r w:rsidRPr="00E127AA">
        <w:rPr>
          <w:rFonts w:eastAsia="仿宋_GB2312"/>
          <w:sz w:val="32"/>
          <w:szCs w:val="32"/>
          <w:lang w:eastAsia="zh-Hans"/>
        </w:rPr>
        <w:t>项目</w:t>
      </w:r>
      <w:r w:rsidRPr="00E127AA">
        <w:rPr>
          <w:rFonts w:eastAsia="仿宋_GB2312"/>
          <w:sz w:val="32"/>
          <w:szCs w:val="32"/>
        </w:rPr>
        <w:t>注塑</w:t>
      </w:r>
      <w:r w:rsidRPr="00E127AA">
        <w:rPr>
          <w:rFonts w:eastAsia="仿宋_GB2312"/>
          <w:sz w:val="32"/>
          <w:szCs w:val="32"/>
          <w:lang w:eastAsia="zh-Hans"/>
        </w:rPr>
        <w:t>废气</w:t>
      </w:r>
      <w:r w:rsidRPr="00E127AA">
        <w:rPr>
          <w:rFonts w:eastAsia="仿宋_GB2312"/>
          <w:sz w:val="32"/>
          <w:szCs w:val="32"/>
        </w:rPr>
        <w:t>经密闭式集气罩</w:t>
      </w:r>
      <w:r w:rsidRPr="00E127AA">
        <w:rPr>
          <w:rFonts w:eastAsia="仿宋_GB2312"/>
          <w:sz w:val="32"/>
          <w:szCs w:val="32"/>
          <w:lang w:eastAsia="zh-Hans"/>
        </w:rPr>
        <w:t>收集后</w:t>
      </w:r>
      <w:r w:rsidRPr="00E127AA">
        <w:rPr>
          <w:rFonts w:eastAsia="仿宋_GB2312"/>
          <w:sz w:val="32"/>
          <w:szCs w:val="32"/>
        </w:rPr>
        <w:t>进入二级颗粒活性炭吸附装置</w:t>
      </w:r>
      <w:r w:rsidRPr="00E127AA">
        <w:rPr>
          <w:rFonts w:eastAsia="仿宋_GB2312"/>
          <w:sz w:val="32"/>
          <w:szCs w:val="32"/>
          <w:lang w:eastAsia="zh-Hans"/>
        </w:rPr>
        <w:t>处理后</w:t>
      </w:r>
      <w:r w:rsidRPr="00E127AA">
        <w:rPr>
          <w:rFonts w:eastAsia="仿宋_GB2312"/>
          <w:sz w:val="32"/>
          <w:szCs w:val="32"/>
        </w:rPr>
        <w:t>通过不低于</w:t>
      </w:r>
      <w:r w:rsidRPr="00E127AA">
        <w:rPr>
          <w:rFonts w:eastAsia="仿宋_GB2312"/>
          <w:sz w:val="32"/>
          <w:szCs w:val="32"/>
        </w:rPr>
        <w:t>15m</w:t>
      </w:r>
      <w:r w:rsidRPr="00E127AA">
        <w:rPr>
          <w:rFonts w:eastAsia="仿宋_GB2312"/>
          <w:sz w:val="32"/>
          <w:szCs w:val="32"/>
        </w:rPr>
        <w:t>高排气筒排放；</w:t>
      </w:r>
      <w:r w:rsidRPr="00E127AA">
        <w:rPr>
          <w:rFonts w:eastAsia="仿宋_GB2312"/>
          <w:sz w:val="32"/>
          <w:szCs w:val="32"/>
          <w:lang w:eastAsia="zh-Hans"/>
        </w:rPr>
        <w:t>破碎粉尘</w:t>
      </w:r>
      <w:r w:rsidRPr="00E127AA">
        <w:rPr>
          <w:rFonts w:eastAsia="仿宋_GB2312"/>
          <w:sz w:val="32"/>
          <w:szCs w:val="32"/>
        </w:rPr>
        <w:t>经密闭式</w:t>
      </w:r>
      <w:r w:rsidRPr="00E127AA">
        <w:rPr>
          <w:rFonts w:eastAsia="仿宋_GB2312"/>
          <w:sz w:val="32"/>
          <w:szCs w:val="32"/>
          <w:lang w:eastAsia="zh-Hans"/>
        </w:rPr>
        <w:t>集气罩收集后</w:t>
      </w:r>
      <w:r w:rsidRPr="00E127AA">
        <w:rPr>
          <w:rFonts w:eastAsia="仿宋_GB2312"/>
          <w:sz w:val="32"/>
          <w:szCs w:val="32"/>
        </w:rPr>
        <w:t>进入</w:t>
      </w:r>
      <w:r w:rsidRPr="00E127AA">
        <w:rPr>
          <w:rFonts w:eastAsia="仿宋_GB2312"/>
          <w:sz w:val="32"/>
          <w:szCs w:val="32"/>
          <w:lang w:eastAsia="zh-Hans"/>
        </w:rPr>
        <w:t>布袋除尘器处理后</w:t>
      </w:r>
      <w:r w:rsidRPr="00E127AA">
        <w:rPr>
          <w:rFonts w:eastAsia="仿宋_GB2312"/>
          <w:sz w:val="32"/>
          <w:szCs w:val="32"/>
        </w:rPr>
        <w:t>通过不低于</w:t>
      </w:r>
      <w:r w:rsidRPr="00E127AA">
        <w:rPr>
          <w:rFonts w:eastAsia="仿宋_GB2312"/>
          <w:sz w:val="32"/>
          <w:szCs w:val="32"/>
        </w:rPr>
        <w:t>15m</w:t>
      </w:r>
      <w:r w:rsidRPr="00E127AA">
        <w:rPr>
          <w:rFonts w:eastAsia="仿宋_GB2312"/>
          <w:sz w:val="32"/>
          <w:szCs w:val="32"/>
        </w:rPr>
        <w:t>高排气筒排放；焊接烟尘</w:t>
      </w:r>
      <w:r w:rsidRPr="00E127AA">
        <w:rPr>
          <w:rFonts w:eastAsia="仿宋_GB2312"/>
          <w:sz w:val="32"/>
          <w:szCs w:val="32"/>
          <w:lang w:eastAsia="zh-Hans"/>
        </w:rPr>
        <w:t>经</w:t>
      </w:r>
      <w:r w:rsidRPr="00E127AA">
        <w:rPr>
          <w:rFonts w:eastAsia="仿宋_GB2312"/>
          <w:sz w:val="32"/>
          <w:szCs w:val="32"/>
        </w:rPr>
        <w:t>半包围式集气罩</w:t>
      </w:r>
      <w:r w:rsidRPr="00E127AA">
        <w:rPr>
          <w:rFonts w:eastAsia="仿宋_GB2312"/>
          <w:sz w:val="32"/>
          <w:szCs w:val="32"/>
          <w:lang w:eastAsia="zh-Hans"/>
        </w:rPr>
        <w:t>收集后</w:t>
      </w:r>
      <w:r w:rsidRPr="00E127AA">
        <w:rPr>
          <w:rFonts w:eastAsia="仿宋_GB2312"/>
          <w:sz w:val="32"/>
          <w:szCs w:val="32"/>
        </w:rPr>
        <w:t>进入焊接烟尘净化装置</w:t>
      </w:r>
      <w:r w:rsidRPr="00E127AA">
        <w:rPr>
          <w:rFonts w:eastAsia="仿宋_GB2312"/>
          <w:sz w:val="32"/>
          <w:szCs w:val="32"/>
          <w:lang w:eastAsia="zh-Hans"/>
        </w:rPr>
        <w:t>处理后</w:t>
      </w:r>
      <w:r w:rsidRPr="00E127AA">
        <w:rPr>
          <w:rFonts w:eastAsia="仿宋_GB2312"/>
          <w:sz w:val="32"/>
          <w:szCs w:val="32"/>
        </w:rPr>
        <w:t>通过不低于</w:t>
      </w:r>
      <w:r w:rsidRPr="00E127AA">
        <w:rPr>
          <w:rFonts w:eastAsia="仿宋_GB2312"/>
          <w:sz w:val="32"/>
          <w:szCs w:val="32"/>
        </w:rPr>
        <w:t>15m</w:t>
      </w:r>
      <w:r w:rsidRPr="00E127AA">
        <w:rPr>
          <w:rFonts w:eastAsia="仿宋_GB2312"/>
          <w:sz w:val="32"/>
          <w:szCs w:val="32"/>
        </w:rPr>
        <w:t>高排气筒</w:t>
      </w:r>
      <w:r w:rsidRPr="00E127AA">
        <w:rPr>
          <w:rFonts w:eastAsia="仿宋_GB2312"/>
          <w:sz w:val="32"/>
          <w:szCs w:val="32"/>
          <w:lang w:eastAsia="zh-Hans"/>
        </w:rPr>
        <w:t>排放</w:t>
      </w:r>
      <w:bookmarkStart w:id="2" w:name="OLE_LINK510"/>
      <w:bookmarkStart w:id="3" w:name="OLE_LINK160"/>
      <w:r w:rsidRPr="00E127AA">
        <w:rPr>
          <w:rFonts w:eastAsia="仿宋_GB2312"/>
          <w:sz w:val="32"/>
          <w:szCs w:val="32"/>
        </w:rPr>
        <w:t>；</w:t>
      </w:r>
      <w:r w:rsidRPr="00E127AA">
        <w:rPr>
          <w:rFonts w:eastAsia="仿宋_GB2312"/>
          <w:sz w:val="32"/>
          <w:szCs w:val="32"/>
          <w:lang w:eastAsia="zh-Hans"/>
        </w:rPr>
        <w:t>食堂油烟废气经油烟净化器处理后高于屋顶排放</w:t>
      </w:r>
      <w:r w:rsidRPr="00E127AA">
        <w:rPr>
          <w:rFonts w:eastAsia="仿宋_GB2312"/>
          <w:sz w:val="32"/>
          <w:szCs w:val="32"/>
        </w:rPr>
        <w:t>。</w:t>
      </w:r>
    </w:p>
    <w:p w:rsidR="00E532B0" w:rsidRPr="00E127AA" w:rsidRDefault="00E532B0" w:rsidP="00E532B0">
      <w:pPr>
        <w:widowControl/>
        <w:spacing w:line="560" w:lineRule="exact"/>
        <w:ind w:firstLineChars="200" w:firstLine="640"/>
        <w:rPr>
          <w:rFonts w:eastAsia="仿宋_GB2312"/>
          <w:sz w:val="32"/>
          <w:szCs w:val="32"/>
        </w:rPr>
      </w:pPr>
      <w:r w:rsidRPr="00E127AA">
        <w:rPr>
          <w:rFonts w:eastAsia="仿宋_GB2312"/>
          <w:sz w:val="32"/>
          <w:szCs w:val="32"/>
        </w:rPr>
        <w:t>项目</w:t>
      </w:r>
      <w:r w:rsidRPr="00E127AA">
        <w:rPr>
          <w:rFonts w:eastAsia="仿宋_GB2312"/>
          <w:sz w:val="32"/>
          <w:szCs w:val="32"/>
          <w:lang w:eastAsia="zh-Hans"/>
        </w:rPr>
        <w:t>非甲烷总烃</w:t>
      </w:r>
      <w:r w:rsidRPr="00E127AA">
        <w:rPr>
          <w:rFonts w:eastAsia="仿宋_GB2312"/>
          <w:sz w:val="32"/>
          <w:szCs w:val="32"/>
        </w:rPr>
        <w:t>、</w:t>
      </w:r>
      <w:r w:rsidRPr="00E127AA">
        <w:rPr>
          <w:rFonts w:eastAsia="仿宋_GB2312"/>
          <w:sz w:val="32"/>
          <w:szCs w:val="32"/>
          <w:lang w:eastAsia="zh-Hans"/>
        </w:rPr>
        <w:t>苯乙烯、甲苯</w:t>
      </w:r>
      <w:r w:rsidRPr="00E127AA">
        <w:rPr>
          <w:rFonts w:eastAsia="仿宋_GB2312"/>
          <w:sz w:val="32"/>
          <w:szCs w:val="32"/>
        </w:rPr>
        <w:t>有组织排放、二氯甲烷、</w:t>
      </w:r>
      <w:r w:rsidRPr="00E127AA">
        <w:rPr>
          <w:rFonts w:eastAsia="仿宋_GB2312"/>
          <w:sz w:val="32"/>
          <w:szCs w:val="32"/>
          <w:lang w:eastAsia="zh-Hans"/>
        </w:rPr>
        <w:t>丙烯腈、酚类、甲醛、苯、氯苯类有组织</w:t>
      </w:r>
      <w:r w:rsidRPr="00E127AA">
        <w:rPr>
          <w:rFonts w:eastAsia="仿宋_GB2312"/>
          <w:sz w:val="32"/>
          <w:szCs w:val="32"/>
        </w:rPr>
        <w:t>及厂界无组织</w:t>
      </w:r>
      <w:r w:rsidRPr="00E127AA">
        <w:rPr>
          <w:rFonts w:eastAsia="仿宋_GB2312"/>
          <w:sz w:val="32"/>
          <w:szCs w:val="32"/>
          <w:lang w:eastAsia="zh-Hans"/>
        </w:rPr>
        <w:t>排放</w:t>
      </w:r>
      <w:r w:rsidRPr="00E127AA">
        <w:rPr>
          <w:rFonts w:eastAsia="仿宋_GB2312"/>
          <w:sz w:val="32"/>
          <w:szCs w:val="32"/>
        </w:rPr>
        <w:t>、非甲烷总烃厂区内无组织排放应达到《</w:t>
      </w:r>
      <w:r w:rsidRPr="00E127AA">
        <w:rPr>
          <w:rFonts w:eastAsia="仿宋_GB2312"/>
          <w:sz w:val="32"/>
          <w:szCs w:val="32"/>
          <w:lang w:eastAsia="zh-Hans"/>
        </w:rPr>
        <w:t>固定源挥发性有机物综合排放标准第</w:t>
      </w:r>
      <w:r w:rsidRPr="00E127AA">
        <w:rPr>
          <w:rFonts w:eastAsia="仿宋_GB2312"/>
          <w:sz w:val="32"/>
          <w:szCs w:val="32"/>
          <w:lang w:eastAsia="zh-Hans"/>
        </w:rPr>
        <w:t>6</w:t>
      </w:r>
      <w:r w:rsidRPr="00E127AA">
        <w:rPr>
          <w:rFonts w:eastAsia="仿宋_GB2312"/>
          <w:sz w:val="32"/>
          <w:szCs w:val="32"/>
          <w:lang w:eastAsia="zh-Hans"/>
        </w:rPr>
        <w:t>部分</w:t>
      </w:r>
      <w:r w:rsidRPr="00E127AA">
        <w:rPr>
          <w:rFonts w:eastAsia="仿宋_GB2312"/>
          <w:sz w:val="32"/>
          <w:szCs w:val="32"/>
        </w:rPr>
        <w:t>：</w:t>
      </w:r>
      <w:r w:rsidRPr="00E127AA">
        <w:rPr>
          <w:rFonts w:eastAsia="仿宋_GB2312"/>
          <w:sz w:val="32"/>
          <w:szCs w:val="32"/>
          <w:lang w:eastAsia="zh-Hans"/>
        </w:rPr>
        <w:t>其他行业</w:t>
      </w:r>
      <w:r w:rsidRPr="00E127AA">
        <w:rPr>
          <w:rFonts w:eastAsia="仿宋_GB2312"/>
          <w:sz w:val="32"/>
          <w:szCs w:val="32"/>
        </w:rPr>
        <w:t>》（</w:t>
      </w:r>
      <w:r w:rsidRPr="00E127AA">
        <w:rPr>
          <w:rFonts w:eastAsia="仿宋_GB2312"/>
          <w:sz w:val="32"/>
          <w:szCs w:val="32"/>
        </w:rPr>
        <w:t>DB34/ 4812.6-2024</w:t>
      </w:r>
      <w:r w:rsidRPr="00E127AA">
        <w:rPr>
          <w:rFonts w:eastAsia="仿宋_GB2312"/>
          <w:sz w:val="32"/>
          <w:szCs w:val="32"/>
        </w:rPr>
        <w:t>）中表</w:t>
      </w:r>
      <w:r w:rsidRPr="00E127AA">
        <w:rPr>
          <w:rFonts w:eastAsia="仿宋_GB2312"/>
          <w:sz w:val="32"/>
          <w:szCs w:val="32"/>
        </w:rPr>
        <w:t>1</w:t>
      </w:r>
      <w:r w:rsidRPr="00E127AA">
        <w:rPr>
          <w:rFonts w:eastAsia="仿宋_GB2312"/>
          <w:sz w:val="32"/>
          <w:szCs w:val="32"/>
        </w:rPr>
        <w:t>、表</w:t>
      </w:r>
      <w:r w:rsidRPr="00E127AA">
        <w:rPr>
          <w:rFonts w:eastAsia="仿宋_GB2312"/>
          <w:sz w:val="32"/>
          <w:szCs w:val="32"/>
        </w:rPr>
        <w:t>2</w:t>
      </w:r>
      <w:r w:rsidRPr="00E127AA">
        <w:rPr>
          <w:rFonts w:eastAsia="仿宋_GB2312"/>
          <w:sz w:val="32"/>
          <w:szCs w:val="32"/>
        </w:rPr>
        <w:t>、表</w:t>
      </w:r>
      <w:r w:rsidRPr="00E127AA">
        <w:rPr>
          <w:rFonts w:eastAsia="仿宋_GB2312"/>
          <w:sz w:val="32"/>
          <w:szCs w:val="32"/>
        </w:rPr>
        <w:t>4</w:t>
      </w:r>
      <w:r w:rsidRPr="00E127AA">
        <w:rPr>
          <w:rFonts w:eastAsia="仿宋_GB2312"/>
          <w:sz w:val="32"/>
          <w:szCs w:val="32"/>
        </w:rPr>
        <w:t>及表</w:t>
      </w:r>
      <w:r w:rsidRPr="00E127AA">
        <w:rPr>
          <w:rFonts w:eastAsia="仿宋_GB2312"/>
          <w:sz w:val="32"/>
          <w:szCs w:val="32"/>
        </w:rPr>
        <w:t>5</w:t>
      </w:r>
      <w:r w:rsidRPr="00E127AA">
        <w:rPr>
          <w:rFonts w:eastAsia="仿宋_GB2312"/>
          <w:sz w:val="32"/>
          <w:szCs w:val="32"/>
        </w:rPr>
        <w:t>中相应排放限值及管控要求；</w:t>
      </w:r>
      <w:r w:rsidRPr="00E127AA">
        <w:rPr>
          <w:rFonts w:eastAsia="仿宋_GB2312"/>
          <w:sz w:val="32"/>
          <w:szCs w:val="32"/>
        </w:rPr>
        <w:t>1,3-</w:t>
      </w:r>
      <w:r w:rsidRPr="00E127AA">
        <w:rPr>
          <w:rFonts w:eastAsia="仿宋_GB2312"/>
          <w:sz w:val="32"/>
          <w:szCs w:val="32"/>
        </w:rPr>
        <w:t>丁二烯、</w:t>
      </w:r>
      <w:r w:rsidRPr="00E127AA">
        <w:rPr>
          <w:rFonts w:eastAsia="仿宋_GB2312"/>
          <w:sz w:val="32"/>
          <w:szCs w:val="32"/>
          <w:lang w:eastAsia="zh-Hans"/>
        </w:rPr>
        <w:t>乙苯、</w:t>
      </w:r>
      <w:proofErr w:type="gramStart"/>
      <w:r w:rsidRPr="00E127AA">
        <w:rPr>
          <w:rFonts w:eastAsia="仿宋_GB2312"/>
          <w:sz w:val="32"/>
          <w:szCs w:val="32"/>
          <w:lang w:eastAsia="zh-Hans"/>
        </w:rPr>
        <w:t>氨</w:t>
      </w:r>
      <w:r w:rsidRPr="00E127AA">
        <w:rPr>
          <w:rFonts w:eastAsia="仿宋_GB2312"/>
          <w:sz w:val="32"/>
          <w:szCs w:val="32"/>
        </w:rPr>
        <w:t>有组织</w:t>
      </w:r>
      <w:proofErr w:type="gramEnd"/>
      <w:r w:rsidRPr="00E127AA">
        <w:rPr>
          <w:rFonts w:eastAsia="仿宋_GB2312"/>
          <w:sz w:val="32"/>
          <w:szCs w:val="32"/>
        </w:rPr>
        <w:t>排放、颗粒物</w:t>
      </w:r>
      <w:r w:rsidRPr="00E127AA">
        <w:rPr>
          <w:rFonts w:eastAsia="仿宋_GB2312"/>
          <w:sz w:val="32"/>
          <w:szCs w:val="32"/>
          <w:lang w:eastAsia="zh-Hans"/>
        </w:rPr>
        <w:t>有组织</w:t>
      </w:r>
      <w:r w:rsidRPr="00E127AA">
        <w:rPr>
          <w:rFonts w:eastAsia="仿宋_GB2312"/>
          <w:sz w:val="32"/>
          <w:szCs w:val="32"/>
        </w:rPr>
        <w:t>及厂界无组织</w:t>
      </w:r>
      <w:r w:rsidRPr="00E127AA">
        <w:rPr>
          <w:rFonts w:eastAsia="仿宋_GB2312"/>
          <w:sz w:val="32"/>
          <w:szCs w:val="32"/>
          <w:lang w:eastAsia="zh-Hans"/>
        </w:rPr>
        <w:t>排放</w:t>
      </w:r>
      <w:r w:rsidRPr="00E127AA">
        <w:rPr>
          <w:rFonts w:eastAsia="仿宋_GB2312"/>
          <w:sz w:val="32"/>
          <w:szCs w:val="32"/>
        </w:rPr>
        <w:t>、甲苯、非甲烷总烃厂界无组织排放、单位产品非甲烷总烃排放量应达到</w:t>
      </w:r>
      <w:r w:rsidRPr="00E127AA">
        <w:rPr>
          <w:rFonts w:eastAsia="仿宋_GB2312"/>
          <w:sz w:val="32"/>
          <w:szCs w:val="32"/>
          <w:lang w:eastAsia="zh-Hans"/>
        </w:rPr>
        <w:t>《合成树脂工业污染物排放标准》（</w:t>
      </w:r>
      <w:r w:rsidRPr="00E127AA">
        <w:rPr>
          <w:rFonts w:eastAsia="仿宋_GB2312"/>
          <w:sz w:val="32"/>
          <w:szCs w:val="32"/>
          <w:lang w:eastAsia="zh-Hans"/>
        </w:rPr>
        <w:t>GB31572-2015</w:t>
      </w:r>
      <w:r w:rsidRPr="00E127AA">
        <w:rPr>
          <w:rFonts w:eastAsia="仿宋_GB2312"/>
          <w:sz w:val="32"/>
          <w:szCs w:val="32"/>
          <w:lang w:eastAsia="zh-Hans"/>
        </w:rPr>
        <w:t>）</w:t>
      </w:r>
      <w:r w:rsidRPr="00E127AA">
        <w:rPr>
          <w:rFonts w:eastAsia="仿宋_GB2312"/>
          <w:sz w:val="32"/>
          <w:szCs w:val="32"/>
        </w:rPr>
        <w:t>及</w:t>
      </w:r>
      <w:r w:rsidRPr="00E127AA">
        <w:rPr>
          <w:rFonts w:eastAsia="仿宋_GB2312"/>
          <w:sz w:val="32"/>
          <w:szCs w:val="32"/>
        </w:rPr>
        <w:t>2024</w:t>
      </w:r>
      <w:r w:rsidRPr="00E127AA">
        <w:rPr>
          <w:rFonts w:eastAsia="仿宋_GB2312"/>
          <w:sz w:val="32"/>
          <w:szCs w:val="32"/>
        </w:rPr>
        <w:t>年修改单中</w:t>
      </w:r>
      <w:r w:rsidRPr="00E127AA">
        <w:rPr>
          <w:rFonts w:eastAsia="仿宋_GB2312"/>
          <w:sz w:val="32"/>
          <w:szCs w:val="32"/>
          <w:lang w:eastAsia="zh-Hans"/>
        </w:rPr>
        <w:t>表</w:t>
      </w:r>
      <w:r w:rsidRPr="00E127AA">
        <w:rPr>
          <w:rFonts w:eastAsia="仿宋_GB2312"/>
          <w:sz w:val="32"/>
          <w:szCs w:val="32"/>
          <w:lang w:eastAsia="zh-Hans"/>
        </w:rPr>
        <w:t>5</w:t>
      </w:r>
      <w:r w:rsidRPr="00E127AA">
        <w:rPr>
          <w:rFonts w:eastAsia="仿宋_GB2312"/>
          <w:sz w:val="32"/>
          <w:szCs w:val="32"/>
        </w:rPr>
        <w:t>和表</w:t>
      </w:r>
      <w:r w:rsidRPr="00E127AA">
        <w:rPr>
          <w:rFonts w:eastAsia="仿宋_GB2312"/>
          <w:sz w:val="32"/>
          <w:szCs w:val="32"/>
        </w:rPr>
        <w:t>9</w:t>
      </w:r>
      <w:r w:rsidRPr="00E127AA">
        <w:rPr>
          <w:rFonts w:eastAsia="仿宋_GB2312"/>
          <w:sz w:val="32"/>
          <w:szCs w:val="32"/>
        </w:rPr>
        <w:t>中大气污染物</w:t>
      </w:r>
      <w:r w:rsidRPr="00E127AA">
        <w:rPr>
          <w:rFonts w:eastAsia="仿宋_GB2312"/>
          <w:sz w:val="32"/>
          <w:szCs w:val="32"/>
          <w:lang w:eastAsia="zh-Hans"/>
        </w:rPr>
        <w:t>排放限值</w:t>
      </w:r>
      <w:r w:rsidRPr="00E127AA">
        <w:rPr>
          <w:rFonts w:eastAsia="仿宋_GB2312"/>
          <w:sz w:val="32"/>
          <w:szCs w:val="32"/>
        </w:rPr>
        <w:t>要求；锡及其化合物有组织及厂界无组织排放应达到《大气污染物综合排放标准》（</w:t>
      </w:r>
      <w:r w:rsidRPr="00E127AA">
        <w:rPr>
          <w:rFonts w:eastAsia="仿宋_GB2312"/>
          <w:sz w:val="32"/>
          <w:szCs w:val="32"/>
        </w:rPr>
        <w:t>GB16297-1996</w:t>
      </w:r>
      <w:r w:rsidRPr="00E127AA">
        <w:rPr>
          <w:rFonts w:eastAsia="仿宋_GB2312"/>
          <w:sz w:val="32"/>
          <w:szCs w:val="32"/>
        </w:rPr>
        <w:t>）表</w:t>
      </w:r>
      <w:r w:rsidRPr="00E127AA">
        <w:rPr>
          <w:rFonts w:eastAsia="仿宋_GB2312"/>
          <w:sz w:val="32"/>
          <w:szCs w:val="32"/>
        </w:rPr>
        <w:t>2</w:t>
      </w:r>
      <w:r w:rsidRPr="00E127AA">
        <w:rPr>
          <w:rFonts w:eastAsia="仿宋_GB2312"/>
          <w:sz w:val="32"/>
          <w:szCs w:val="32"/>
        </w:rPr>
        <w:t>中的排放限值要求；臭气浓度有组织及厂界无组织排放、苯乙烯和</w:t>
      </w:r>
      <w:r w:rsidRPr="00E127AA">
        <w:rPr>
          <w:rFonts w:eastAsia="仿宋_GB2312"/>
          <w:sz w:val="32"/>
          <w:szCs w:val="32"/>
          <w:lang w:eastAsia="zh-Hans"/>
        </w:rPr>
        <w:t>氨</w:t>
      </w:r>
      <w:r w:rsidRPr="00E127AA">
        <w:rPr>
          <w:rFonts w:eastAsia="仿宋_GB2312"/>
          <w:sz w:val="32"/>
          <w:szCs w:val="32"/>
        </w:rPr>
        <w:t>厂界无组织排放应达到</w:t>
      </w:r>
      <w:r w:rsidRPr="00E127AA">
        <w:rPr>
          <w:rFonts w:eastAsia="仿宋_GB2312"/>
          <w:sz w:val="32"/>
          <w:szCs w:val="32"/>
          <w:lang w:eastAsia="zh-Hans"/>
        </w:rPr>
        <w:t>《恶臭污染物排放标准》</w:t>
      </w:r>
      <w:r w:rsidRPr="00E127AA">
        <w:rPr>
          <w:rFonts w:eastAsia="仿宋_GB2312"/>
          <w:sz w:val="32"/>
          <w:szCs w:val="32"/>
          <w:lang w:eastAsia="zh-Hans"/>
        </w:rPr>
        <w:lastRenderedPageBreak/>
        <w:t>（</w:t>
      </w:r>
      <w:r w:rsidRPr="00E127AA">
        <w:rPr>
          <w:rFonts w:eastAsia="仿宋_GB2312"/>
          <w:sz w:val="32"/>
          <w:szCs w:val="32"/>
          <w:lang w:eastAsia="zh-Hans"/>
        </w:rPr>
        <w:t>GB14554-93</w:t>
      </w:r>
      <w:r w:rsidRPr="00E127AA">
        <w:rPr>
          <w:rFonts w:eastAsia="仿宋_GB2312"/>
          <w:sz w:val="32"/>
          <w:szCs w:val="32"/>
          <w:lang w:eastAsia="zh-Hans"/>
        </w:rPr>
        <w:t>）</w:t>
      </w:r>
      <w:r w:rsidRPr="00E127AA">
        <w:rPr>
          <w:rFonts w:eastAsia="仿宋_GB2312"/>
          <w:sz w:val="32"/>
          <w:szCs w:val="32"/>
        </w:rPr>
        <w:t>表</w:t>
      </w:r>
      <w:r w:rsidRPr="00E127AA">
        <w:rPr>
          <w:rFonts w:eastAsia="仿宋_GB2312"/>
          <w:sz w:val="32"/>
          <w:szCs w:val="32"/>
        </w:rPr>
        <w:t>1</w:t>
      </w:r>
      <w:r w:rsidRPr="00E127AA">
        <w:rPr>
          <w:rFonts w:eastAsia="仿宋_GB2312"/>
          <w:sz w:val="32"/>
          <w:szCs w:val="32"/>
        </w:rPr>
        <w:t>和</w:t>
      </w:r>
      <w:r w:rsidRPr="00E127AA">
        <w:rPr>
          <w:rFonts w:eastAsia="仿宋_GB2312"/>
          <w:sz w:val="32"/>
          <w:szCs w:val="32"/>
          <w:lang w:eastAsia="zh-Hans"/>
        </w:rPr>
        <w:t>表</w:t>
      </w:r>
      <w:r w:rsidRPr="00E127AA">
        <w:rPr>
          <w:rFonts w:eastAsia="仿宋_GB2312"/>
          <w:sz w:val="32"/>
          <w:szCs w:val="32"/>
          <w:lang w:eastAsia="zh-Hans"/>
        </w:rPr>
        <w:t>2</w:t>
      </w:r>
      <w:r w:rsidRPr="00E127AA">
        <w:rPr>
          <w:rFonts w:eastAsia="仿宋_GB2312"/>
          <w:sz w:val="32"/>
          <w:szCs w:val="32"/>
        </w:rPr>
        <w:t>中相应</w:t>
      </w:r>
      <w:r w:rsidRPr="00E127AA">
        <w:rPr>
          <w:rFonts w:eastAsia="仿宋_GB2312"/>
          <w:sz w:val="32"/>
          <w:szCs w:val="32"/>
          <w:lang w:eastAsia="zh-Hans"/>
        </w:rPr>
        <w:t>标准</w:t>
      </w:r>
      <w:r w:rsidRPr="00E127AA">
        <w:rPr>
          <w:rFonts w:eastAsia="仿宋_GB2312"/>
          <w:sz w:val="32"/>
          <w:szCs w:val="32"/>
        </w:rPr>
        <w:t>要求。餐饮油烟排放应达到</w:t>
      </w:r>
      <w:r w:rsidRPr="00E127AA">
        <w:rPr>
          <w:rFonts w:eastAsia="仿宋_GB2312"/>
          <w:sz w:val="32"/>
          <w:szCs w:val="32"/>
          <w:lang w:val="zh-CN"/>
        </w:rPr>
        <w:t>《饮食业油烟排放标准》（</w:t>
      </w:r>
      <w:r w:rsidRPr="00E127AA">
        <w:rPr>
          <w:rFonts w:eastAsia="仿宋_GB2312"/>
          <w:sz w:val="32"/>
          <w:szCs w:val="32"/>
          <w:lang w:val="zh-CN"/>
        </w:rPr>
        <w:t>GB18483-2001</w:t>
      </w:r>
      <w:r w:rsidRPr="00E127AA">
        <w:rPr>
          <w:rFonts w:eastAsia="仿宋_GB2312"/>
          <w:sz w:val="32"/>
          <w:szCs w:val="32"/>
          <w:lang w:val="zh-CN"/>
        </w:rPr>
        <w:t>）</w:t>
      </w:r>
      <w:r w:rsidRPr="00E127AA">
        <w:rPr>
          <w:rFonts w:eastAsia="仿宋_GB2312"/>
          <w:sz w:val="32"/>
          <w:szCs w:val="32"/>
        </w:rPr>
        <w:t>中型</w:t>
      </w:r>
      <w:r w:rsidRPr="00E127AA">
        <w:rPr>
          <w:rFonts w:eastAsia="仿宋_GB2312"/>
          <w:sz w:val="32"/>
          <w:szCs w:val="32"/>
          <w:lang w:val="zh-CN"/>
        </w:rPr>
        <w:t>标准。</w:t>
      </w:r>
    </w:p>
    <w:bookmarkEnd w:id="2"/>
    <w:bookmarkEnd w:id="3"/>
    <w:p w:rsidR="00E532B0" w:rsidRPr="00E127AA" w:rsidRDefault="00E532B0" w:rsidP="00E532B0">
      <w:pPr>
        <w:widowControl/>
        <w:spacing w:line="560" w:lineRule="exact"/>
        <w:ind w:firstLineChars="200" w:firstLine="640"/>
        <w:rPr>
          <w:rFonts w:eastAsia="仿宋_GB2312"/>
          <w:sz w:val="32"/>
          <w:szCs w:val="32"/>
        </w:rPr>
      </w:pPr>
      <w:r w:rsidRPr="00E127AA">
        <w:rPr>
          <w:rFonts w:eastAsia="仿宋_GB2312"/>
          <w:sz w:val="32"/>
          <w:szCs w:val="32"/>
        </w:rPr>
        <w:t>项目一期环境防护距离为东侧厂界外</w:t>
      </w:r>
      <w:r w:rsidRPr="00E127AA">
        <w:rPr>
          <w:rFonts w:eastAsia="仿宋_GB2312"/>
          <w:sz w:val="32"/>
          <w:szCs w:val="32"/>
        </w:rPr>
        <w:t>60m</w:t>
      </w:r>
      <w:r w:rsidRPr="00E127AA">
        <w:rPr>
          <w:rFonts w:eastAsia="仿宋_GB2312"/>
          <w:sz w:val="32"/>
          <w:szCs w:val="32"/>
        </w:rPr>
        <w:t>，南侧厂界外</w:t>
      </w:r>
      <w:r w:rsidRPr="00E127AA">
        <w:rPr>
          <w:rFonts w:eastAsia="仿宋_GB2312"/>
          <w:sz w:val="32"/>
          <w:szCs w:val="32"/>
        </w:rPr>
        <w:t>90m</w:t>
      </w:r>
      <w:r w:rsidRPr="00E127AA">
        <w:rPr>
          <w:rFonts w:eastAsia="仿宋_GB2312"/>
          <w:sz w:val="32"/>
          <w:szCs w:val="32"/>
        </w:rPr>
        <w:t>，其余厂界外无环境防护距离；项目二期环境防护距离为南侧厂界外</w:t>
      </w:r>
      <w:r w:rsidRPr="00E127AA">
        <w:rPr>
          <w:rFonts w:eastAsia="仿宋_GB2312"/>
          <w:sz w:val="32"/>
          <w:szCs w:val="32"/>
        </w:rPr>
        <w:t>65m</w:t>
      </w:r>
      <w:r w:rsidRPr="00E127AA">
        <w:rPr>
          <w:rFonts w:eastAsia="仿宋_GB2312"/>
          <w:sz w:val="32"/>
          <w:szCs w:val="32"/>
        </w:rPr>
        <w:t>，其余厂界外无环境防护距离。该环境防护距离范围内不得有医院、学校、居民住宅等环境敏感建筑物。该环境防护距离范围内不得有医院、学校、居民住宅、食品企业等环境敏感建筑物。</w:t>
      </w:r>
    </w:p>
    <w:p w:rsidR="00E532B0" w:rsidRPr="00E127AA" w:rsidRDefault="00E532B0" w:rsidP="00E532B0">
      <w:pPr>
        <w:pStyle w:val="af1"/>
        <w:widowControl/>
        <w:numPr>
          <w:ilvl w:val="0"/>
          <w:numId w:val="12"/>
        </w:numPr>
        <w:snapToGrid w:val="0"/>
        <w:spacing w:line="560" w:lineRule="exact"/>
        <w:ind w:firstLine="640"/>
        <w:rPr>
          <w:rFonts w:eastAsia="仿宋_GB2312"/>
          <w:sz w:val="32"/>
          <w:szCs w:val="32"/>
        </w:rPr>
      </w:pPr>
      <w:r w:rsidRPr="00E127AA">
        <w:rPr>
          <w:rFonts w:eastAsia="仿宋_GB2312"/>
          <w:sz w:val="32"/>
          <w:szCs w:val="32"/>
        </w:rPr>
        <w:t>做好固体废物污染防治工作。建立健全工业固体废物产生、收集、贮存、运输、利用、处置全过程的污染环境防治责任制度，建立工业固体废物管理台账，按规定建设工业固废贮存场所，采取防治工业固体废物污染环境的措施。对废气处理废活性炭、废过滤棉等危险废物按照《中华人民共和国固体废物污染环境防治法》中的特别规定和《危险废物贮存污染控制标准》（</w:t>
      </w:r>
      <w:r w:rsidRPr="00E127AA">
        <w:rPr>
          <w:rFonts w:eastAsia="仿宋_GB2312"/>
          <w:sz w:val="32"/>
          <w:szCs w:val="32"/>
        </w:rPr>
        <w:t>GB18597-2023</w:t>
      </w:r>
      <w:r w:rsidRPr="00E127AA">
        <w:rPr>
          <w:rFonts w:eastAsia="仿宋_GB2312"/>
          <w:sz w:val="32"/>
          <w:szCs w:val="32"/>
        </w:rPr>
        <w:t>）的要求，配套专用危险废物临时储存设施，配备专用储存容器进行收集，委托有资质的专业机构对其进行处置，并做好处置记录，不得随意处置；</w:t>
      </w:r>
      <w:r w:rsidRPr="00E127AA">
        <w:rPr>
          <w:rFonts w:eastAsia="仿宋_GB2312"/>
          <w:sz w:val="32"/>
          <w:szCs w:val="32"/>
          <w:lang w:eastAsia="zh-Hans"/>
        </w:rPr>
        <w:t>粉碎</w:t>
      </w:r>
      <w:r w:rsidRPr="00E127AA">
        <w:rPr>
          <w:rFonts w:eastAsia="仿宋_GB2312"/>
          <w:sz w:val="32"/>
          <w:szCs w:val="32"/>
        </w:rPr>
        <w:t>粉尘、废模具、废包装袋</w:t>
      </w:r>
      <w:r w:rsidRPr="00E127AA">
        <w:rPr>
          <w:rFonts w:eastAsia="仿宋_GB2312"/>
          <w:sz w:val="32"/>
          <w:szCs w:val="32"/>
          <w:lang w:eastAsia="zh-Hans"/>
        </w:rPr>
        <w:t>收集后交由物资回收部门；</w:t>
      </w:r>
      <w:r w:rsidRPr="00E127AA">
        <w:rPr>
          <w:rFonts w:eastAsia="仿宋_GB2312"/>
          <w:sz w:val="32"/>
          <w:szCs w:val="32"/>
        </w:rPr>
        <w:t>边角料及不合格品</w:t>
      </w:r>
      <w:r w:rsidRPr="00E127AA">
        <w:rPr>
          <w:rFonts w:eastAsia="仿宋_GB2312"/>
          <w:sz w:val="32"/>
          <w:szCs w:val="32"/>
          <w:lang w:eastAsia="zh-Hans"/>
        </w:rPr>
        <w:t>收集后回用于生产</w:t>
      </w:r>
      <w:r w:rsidRPr="00E127AA">
        <w:rPr>
          <w:rFonts w:eastAsia="仿宋_GB2312"/>
          <w:sz w:val="32"/>
          <w:szCs w:val="32"/>
        </w:rPr>
        <w:t>。应制</w:t>
      </w:r>
      <w:proofErr w:type="gramStart"/>
      <w:r w:rsidRPr="00E127AA">
        <w:rPr>
          <w:rFonts w:eastAsia="仿宋_GB2312"/>
          <w:sz w:val="32"/>
          <w:szCs w:val="32"/>
        </w:rPr>
        <w:t>定危险</w:t>
      </w:r>
      <w:proofErr w:type="gramEnd"/>
      <w:r w:rsidRPr="00E127AA">
        <w:rPr>
          <w:rFonts w:eastAsia="仿宋_GB2312"/>
          <w:sz w:val="32"/>
          <w:szCs w:val="32"/>
        </w:rPr>
        <w:t>废物管理计划，并将管理计划及危险废物管理有关资料向环境保护行政主管部门申报、备案。</w:t>
      </w:r>
    </w:p>
    <w:p w:rsidR="00E532B0" w:rsidRPr="00E127AA" w:rsidRDefault="00E532B0" w:rsidP="00E532B0">
      <w:pPr>
        <w:pStyle w:val="af1"/>
        <w:widowControl/>
        <w:numPr>
          <w:ilvl w:val="0"/>
          <w:numId w:val="12"/>
        </w:numPr>
        <w:snapToGrid w:val="0"/>
        <w:spacing w:line="560" w:lineRule="exact"/>
        <w:ind w:firstLine="640"/>
        <w:rPr>
          <w:rFonts w:eastAsia="仿宋_GB2312"/>
          <w:sz w:val="32"/>
          <w:szCs w:val="32"/>
        </w:rPr>
      </w:pPr>
      <w:r w:rsidRPr="00E127AA">
        <w:rPr>
          <w:rFonts w:eastAsia="仿宋_GB2312"/>
          <w:sz w:val="32"/>
          <w:szCs w:val="32"/>
        </w:rPr>
        <w:t>做好地下水、土壤污染防治工作。严格落实《报告表》中分区防渗重点污染防治区防渗措施和其它区域的一般防渗措施，确保地下水环境质量达到《地下水质量标准》</w:t>
      </w:r>
      <w:r w:rsidRPr="00E127AA">
        <w:rPr>
          <w:rFonts w:eastAsia="仿宋_GB2312"/>
          <w:sz w:val="32"/>
          <w:szCs w:val="32"/>
        </w:rPr>
        <w:lastRenderedPageBreak/>
        <w:t>（</w:t>
      </w:r>
      <w:r w:rsidRPr="00E127AA">
        <w:rPr>
          <w:rFonts w:eastAsia="仿宋_GB2312"/>
          <w:sz w:val="32"/>
          <w:szCs w:val="32"/>
        </w:rPr>
        <w:t>GB/T14848-2017</w:t>
      </w:r>
      <w:r w:rsidRPr="00E127AA">
        <w:rPr>
          <w:rFonts w:eastAsia="仿宋_GB2312"/>
          <w:sz w:val="32"/>
          <w:szCs w:val="32"/>
        </w:rPr>
        <w:t>）中的</w:t>
      </w:r>
      <w:r w:rsidRPr="00E127AA">
        <w:rPr>
          <w:rFonts w:ascii="宋体" w:hAnsi="宋体" w:cs="宋体" w:hint="eastAsia"/>
          <w:sz w:val="32"/>
          <w:szCs w:val="32"/>
        </w:rPr>
        <w:t>Ⅲ</w:t>
      </w:r>
      <w:r w:rsidRPr="00E127AA">
        <w:rPr>
          <w:rFonts w:eastAsia="仿宋_GB2312"/>
          <w:sz w:val="32"/>
          <w:szCs w:val="32"/>
        </w:rPr>
        <w:t>类标准和建设用地达到《土壤环境质量标准</w:t>
      </w:r>
      <w:r w:rsidRPr="00E127AA">
        <w:rPr>
          <w:rFonts w:eastAsia="仿宋_GB2312"/>
          <w:sz w:val="32"/>
          <w:szCs w:val="32"/>
        </w:rPr>
        <w:t xml:space="preserve"> </w:t>
      </w:r>
      <w:r w:rsidRPr="00E127AA">
        <w:rPr>
          <w:rFonts w:eastAsia="仿宋_GB2312"/>
          <w:sz w:val="32"/>
          <w:szCs w:val="32"/>
        </w:rPr>
        <w:t>建设用地土壤污染风险管控标准（试行）》（</w:t>
      </w:r>
      <w:r w:rsidRPr="00E127AA">
        <w:rPr>
          <w:rFonts w:eastAsia="仿宋_GB2312"/>
          <w:sz w:val="32"/>
          <w:szCs w:val="32"/>
        </w:rPr>
        <w:t>GB36600-2018</w:t>
      </w:r>
      <w:r w:rsidRPr="00E127AA">
        <w:rPr>
          <w:rFonts w:eastAsia="仿宋_GB2312"/>
          <w:sz w:val="32"/>
          <w:szCs w:val="32"/>
        </w:rPr>
        <w:t>）表</w:t>
      </w:r>
      <w:r w:rsidRPr="00E127AA">
        <w:rPr>
          <w:rFonts w:eastAsia="仿宋_GB2312"/>
          <w:sz w:val="32"/>
          <w:szCs w:val="32"/>
        </w:rPr>
        <w:t>1</w:t>
      </w:r>
      <w:r w:rsidRPr="00E127AA">
        <w:rPr>
          <w:rFonts w:eastAsia="仿宋_GB2312"/>
          <w:sz w:val="32"/>
          <w:szCs w:val="32"/>
        </w:rPr>
        <w:t>中第二类用地筛选值标准，防止地下水、土壤受到污染。</w:t>
      </w:r>
    </w:p>
    <w:p w:rsidR="00E532B0" w:rsidRPr="00E127AA" w:rsidRDefault="00E532B0" w:rsidP="00E532B0">
      <w:pPr>
        <w:spacing w:line="560" w:lineRule="exact"/>
        <w:ind w:firstLineChars="200" w:firstLine="640"/>
        <w:rPr>
          <w:rFonts w:eastAsia="仿宋_GB2312"/>
          <w:sz w:val="32"/>
          <w:szCs w:val="32"/>
        </w:rPr>
      </w:pPr>
      <w:r w:rsidRPr="00E127AA">
        <w:rPr>
          <w:rFonts w:eastAsia="仿宋_GB2312"/>
          <w:sz w:val="32"/>
          <w:szCs w:val="32"/>
        </w:rPr>
        <w:t>6</w:t>
      </w:r>
      <w:r w:rsidRPr="00E127AA">
        <w:rPr>
          <w:rFonts w:eastAsia="仿宋_GB2312"/>
          <w:sz w:val="32"/>
          <w:szCs w:val="32"/>
        </w:rPr>
        <w:t>、落实噪声污染防治措施。优先选用低噪声设备，对各类噪声</w:t>
      </w:r>
      <w:proofErr w:type="gramStart"/>
      <w:r w:rsidRPr="00E127AA">
        <w:rPr>
          <w:rFonts w:eastAsia="仿宋_GB2312"/>
          <w:sz w:val="32"/>
          <w:szCs w:val="32"/>
        </w:rPr>
        <w:t>源采取</w:t>
      </w:r>
      <w:proofErr w:type="gramEnd"/>
      <w:r w:rsidRPr="00E127AA">
        <w:rPr>
          <w:rFonts w:eastAsia="仿宋_GB2312"/>
          <w:sz w:val="32"/>
          <w:szCs w:val="32"/>
        </w:rPr>
        <w:t>必要的隔声、减震、消声、降噪措施，确保项目生产过程中东侧临近梅林大道、西侧临近蓬莱路厂界昼夜噪声符合《工业企业厂界环境噪声排放标准》（</w:t>
      </w:r>
      <w:r w:rsidRPr="00E127AA">
        <w:rPr>
          <w:rFonts w:eastAsia="仿宋_GB2312"/>
          <w:sz w:val="32"/>
          <w:szCs w:val="32"/>
        </w:rPr>
        <w:t>GB12348-2008</w:t>
      </w:r>
      <w:r w:rsidRPr="00E127AA">
        <w:rPr>
          <w:rFonts w:eastAsia="仿宋_GB2312"/>
          <w:sz w:val="32"/>
          <w:szCs w:val="32"/>
        </w:rPr>
        <w:t>）中</w:t>
      </w:r>
      <w:r w:rsidRPr="00E127AA">
        <w:rPr>
          <w:rFonts w:eastAsia="仿宋_GB2312"/>
          <w:sz w:val="32"/>
          <w:szCs w:val="32"/>
        </w:rPr>
        <w:t>4</w:t>
      </w:r>
      <w:r w:rsidRPr="00E127AA">
        <w:rPr>
          <w:rFonts w:eastAsia="仿宋_GB2312"/>
          <w:sz w:val="32"/>
          <w:szCs w:val="32"/>
        </w:rPr>
        <w:t>类标准，其他厂界噪声排放达到《工业企业厂界环境噪声排放标准》（</w:t>
      </w:r>
      <w:r w:rsidRPr="00E127AA">
        <w:rPr>
          <w:rFonts w:eastAsia="仿宋_GB2312"/>
          <w:sz w:val="32"/>
          <w:szCs w:val="32"/>
        </w:rPr>
        <w:t>GB12348-2008</w:t>
      </w:r>
      <w:r w:rsidRPr="00E127AA">
        <w:rPr>
          <w:rFonts w:eastAsia="仿宋_GB2312"/>
          <w:sz w:val="32"/>
          <w:szCs w:val="32"/>
        </w:rPr>
        <w:t>）中</w:t>
      </w:r>
      <w:r w:rsidRPr="00E127AA">
        <w:rPr>
          <w:rFonts w:eastAsia="仿宋_GB2312"/>
          <w:sz w:val="32"/>
          <w:szCs w:val="32"/>
        </w:rPr>
        <w:t>3</w:t>
      </w:r>
      <w:r w:rsidRPr="00E127AA">
        <w:rPr>
          <w:rFonts w:eastAsia="仿宋_GB2312"/>
          <w:sz w:val="32"/>
          <w:szCs w:val="32"/>
        </w:rPr>
        <w:t>类标准的限值要求。</w:t>
      </w:r>
    </w:p>
    <w:p w:rsidR="00E532B0" w:rsidRPr="00E127AA" w:rsidRDefault="00E532B0" w:rsidP="00E532B0">
      <w:pPr>
        <w:pStyle w:val="af1"/>
        <w:widowControl/>
        <w:snapToGrid w:val="0"/>
        <w:spacing w:line="560" w:lineRule="exact"/>
        <w:ind w:firstLine="640"/>
        <w:rPr>
          <w:rFonts w:eastAsia="仿宋_GB2312"/>
          <w:sz w:val="32"/>
          <w:szCs w:val="32"/>
        </w:rPr>
      </w:pPr>
      <w:r w:rsidRPr="00E127AA">
        <w:rPr>
          <w:rFonts w:eastAsia="仿宋_GB2312"/>
          <w:sz w:val="32"/>
          <w:szCs w:val="32"/>
        </w:rPr>
        <w:t>7</w:t>
      </w:r>
      <w:r w:rsidRPr="00E127AA">
        <w:rPr>
          <w:rFonts w:eastAsia="仿宋_GB2312"/>
          <w:sz w:val="32"/>
          <w:szCs w:val="32"/>
        </w:rPr>
        <w:t>、做好项目新污染物管控和环境风险防范工作。严格执行《重点管控新污染清单》（</w:t>
      </w:r>
      <w:r w:rsidRPr="00E127AA">
        <w:rPr>
          <w:rFonts w:eastAsia="仿宋_GB2312"/>
          <w:sz w:val="32"/>
          <w:szCs w:val="32"/>
        </w:rPr>
        <w:t>2023</w:t>
      </w:r>
      <w:r w:rsidRPr="00E127AA">
        <w:rPr>
          <w:rFonts w:eastAsia="仿宋_GB2312"/>
          <w:sz w:val="32"/>
          <w:szCs w:val="32"/>
        </w:rPr>
        <w:t>年版）要求，按照国家有关规定建设环境风险预警体系，对排放口和周边环境进行定期监测，评估环境风险，排查环境安全隐患，采取有效措施防范环境风险。按规定编制突发环境事件应急预案，保证防范环境风险配套设施的落实；在生产中要严格执行防范环境风险事故的制度和措施，做好运输、贮存和生产等环节的环境风险管理；出现事故隐患等环境危害事件，应立即按照突发环境事件应急预案处置，包括停止生产，并及时向生态环境部门及相关部门报告。</w:t>
      </w:r>
    </w:p>
    <w:p w:rsidR="00E532B0" w:rsidRPr="00E127AA" w:rsidRDefault="00E532B0" w:rsidP="00E532B0">
      <w:pPr>
        <w:widowControl/>
        <w:snapToGrid w:val="0"/>
        <w:spacing w:line="560" w:lineRule="exact"/>
        <w:ind w:firstLineChars="200" w:firstLine="640"/>
        <w:rPr>
          <w:rFonts w:eastAsia="仿宋_GB2312"/>
          <w:sz w:val="32"/>
          <w:szCs w:val="32"/>
        </w:rPr>
      </w:pPr>
      <w:r w:rsidRPr="00E127AA">
        <w:rPr>
          <w:rFonts w:eastAsia="仿宋_GB2312"/>
          <w:sz w:val="32"/>
          <w:szCs w:val="32"/>
        </w:rPr>
        <w:t>8</w:t>
      </w:r>
      <w:r w:rsidRPr="00E127AA">
        <w:rPr>
          <w:rFonts w:eastAsia="仿宋_GB2312"/>
          <w:sz w:val="32"/>
          <w:szCs w:val="32"/>
        </w:rPr>
        <w:t>、建立健全环境管理规章制度，设立环境管理机构，确定专人负责环保工作。加强对污染治理设施的管理和维护，确保污染治理设施正常运行，污染物稳定达标排放。</w:t>
      </w:r>
    </w:p>
    <w:p w:rsidR="00E532B0" w:rsidRPr="00E127AA" w:rsidRDefault="00E532B0" w:rsidP="00E532B0">
      <w:pPr>
        <w:widowControl/>
        <w:snapToGrid w:val="0"/>
        <w:spacing w:line="560" w:lineRule="exact"/>
        <w:ind w:firstLineChars="200" w:firstLine="640"/>
        <w:rPr>
          <w:rFonts w:eastAsia="仿宋_GB2312"/>
          <w:sz w:val="32"/>
          <w:szCs w:val="32"/>
        </w:rPr>
      </w:pPr>
      <w:r w:rsidRPr="00E127AA">
        <w:rPr>
          <w:rFonts w:eastAsia="仿宋_GB2312"/>
          <w:sz w:val="32"/>
          <w:szCs w:val="32"/>
        </w:rPr>
        <w:lastRenderedPageBreak/>
        <w:t>9</w:t>
      </w:r>
      <w:r w:rsidRPr="00E127AA">
        <w:rPr>
          <w:rFonts w:eastAsia="仿宋_GB2312"/>
          <w:sz w:val="32"/>
          <w:szCs w:val="32"/>
        </w:rPr>
        <w:t>、施工期应按《报告表》要求及相关规定落实废气、废水、噪声等污染防治措施，做好固体废物管理，确保施工期污染物达标排放。</w:t>
      </w:r>
    </w:p>
    <w:p w:rsidR="00E532B0" w:rsidRPr="00E127AA" w:rsidRDefault="00E532B0" w:rsidP="00E532B0">
      <w:pPr>
        <w:widowControl/>
        <w:snapToGrid w:val="0"/>
        <w:spacing w:line="560" w:lineRule="exact"/>
        <w:ind w:firstLineChars="200" w:firstLine="640"/>
        <w:rPr>
          <w:rFonts w:eastAsia="仿宋_GB2312"/>
          <w:sz w:val="32"/>
          <w:szCs w:val="32"/>
        </w:rPr>
      </w:pPr>
      <w:bookmarkStart w:id="4" w:name="OLE_LINK16"/>
      <w:r w:rsidRPr="00E127AA">
        <w:rPr>
          <w:rFonts w:eastAsia="仿宋_GB2312"/>
          <w:sz w:val="32"/>
          <w:szCs w:val="32"/>
        </w:rPr>
        <w:t>三、应当严格执行安全生产各项规定，建立健全安全生产管理制度，将环保设备设施安全作为企业安全管理的重要组成部分，加强环保设备设施相关岗位人员安全培训。严格落实涉环保设备设施新、改、扩建项目环保和安全</w:t>
      </w:r>
      <w:r w:rsidRPr="00E127AA">
        <w:rPr>
          <w:rFonts w:eastAsia="仿宋_GB2312"/>
          <w:sz w:val="32"/>
          <w:szCs w:val="32"/>
        </w:rPr>
        <w:t>“</w:t>
      </w:r>
      <w:r w:rsidRPr="00E127AA">
        <w:rPr>
          <w:rFonts w:eastAsia="仿宋_GB2312"/>
          <w:sz w:val="32"/>
          <w:szCs w:val="32"/>
        </w:rPr>
        <w:t>三同时</w:t>
      </w:r>
      <w:r w:rsidRPr="00E127AA">
        <w:rPr>
          <w:rFonts w:eastAsia="仿宋_GB2312"/>
          <w:sz w:val="32"/>
          <w:szCs w:val="32"/>
        </w:rPr>
        <w:t>”</w:t>
      </w:r>
      <w:r w:rsidRPr="00E127AA">
        <w:rPr>
          <w:rFonts w:eastAsia="仿宋_GB2312"/>
          <w:sz w:val="32"/>
          <w:szCs w:val="32"/>
        </w:rPr>
        <w:t>有关要求，委托有资质的设计单位进行正规设计。对粉尘治理设施等重点环保设备设施，开展环保设备设施安全风险辨识评估和隐患排查治理，落实安全生产各项责任措施。环保设备设施依法开展安全风险评估，按要求设置安全监测监控系统和</w:t>
      </w:r>
      <w:proofErr w:type="gramStart"/>
      <w:r w:rsidRPr="00E127AA">
        <w:rPr>
          <w:rFonts w:eastAsia="仿宋_GB2312"/>
          <w:sz w:val="32"/>
          <w:szCs w:val="32"/>
        </w:rPr>
        <w:t>联锁</w:t>
      </w:r>
      <w:proofErr w:type="gramEnd"/>
      <w:r w:rsidRPr="00E127AA">
        <w:rPr>
          <w:rFonts w:eastAsia="仿宋_GB2312"/>
          <w:sz w:val="32"/>
          <w:szCs w:val="32"/>
        </w:rPr>
        <w:t>保护装置，做好安全防范。</w:t>
      </w:r>
    </w:p>
    <w:p w:rsidR="00E532B0" w:rsidRPr="00E127AA" w:rsidRDefault="00E532B0" w:rsidP="00E532B0">
      <w:pPr>
        <w:widowControl/>
        <w:snapToGrid w:val="0"/>
        <w:spacing w:line="560" w:lineRule="exact"/>
        <w:ind w:firstLineChars="200" w:firstLine="640"/>
        <w:rPr>
          <w:rFonts w:eastAsia="仿宋_GB2312"/>
          <w:sz w:val="32"/>
          <w:szCs w:val="32"/>
        </w:rPr>
      </w:pPr>
      <w:r w:rsidRPr="00E127AA">
        <w:rPr>
          <w:rFonts w:eastAsia="仿宋_GB2312"/>
          <w:sz w:val="32"/>
          <w:szCs w:val="32"/>
        </w:rPr>
        <w:t>四、建设项目必须严格执行环境保护</w:t>
      </w:r>
      <w:r w:rsidRPr="00E127AA">
        <w:rPr>
          <w:rFonts w:eastAsia="仿宋_GB2312"/>
          <w:sz w:val="32"/>
          <w:szCs w:val="32"/>
        </w:rPr>
        <w:t>“</w:t>
      </w:r>
      <w:r w:rsidRPr="00E127AA">
        <w:rPr>
          <w:rFonts w:eastAsia="仿宋_GB2312"/>
          <w:sz w:val="32"/>
          <w:szCs w:val="32"/>
        </w:rPr>
        <w:t>三同时</w:t>
      </w:r>
      <w:r w:rsidRPr="00E127AA">
        <w:rPr>
          <w:rFonts w:eastAsia="仿宋_GB2312"/>
          <w:sz w:val="32"/>
          <w:szCs w:val="32"/>
        </w:rPr>
        <w:t>”</w:t>
      </w:r>
      <w:r w:rsidRPr="00E127AA">
        <w:rPr>
          <w:rFonts w:eastAsia="仿宋_GB2312"/>
          <w:sz w:val="32"/>
          <w:szCs w:val="32"/>
        </w:rPr>
        <w:t>制度。项目规划设计应同步落实防治环境污染和生态破坏措施设计，保证环境保护设施投入。环保设施建设必须纳入施工合同，保证环保设施建设进度和资金。</w:t>
      </w:r>
    </w:p>
    <w:p w:rsidR="00E532B0" w:rsidRPr="00E127AA" w:rsidRDefault="00E532B0" w:rsidP="00E532B0">
      <w:pPr>
        <w:widowControl/>
        <w:snapToGrid w:val="0"/>
        <w:spacing w:line="560" w:lineRule="exact"/>
        <w:ind w:firstLineChars="200" w:firstLine="640"/>
        <w:rPr>
          <w:rFonts w:eastAsia="仿宋_GB2312"/>
          <w:sz w:val="32"/>
          <w:szCs w:val="32"/>
        </w:rPr>
      </w:pPr>
      <w:r w:rsidRPr="00E127AA">
        <w:rPr>
          <w:rFonts w:eastAsia="仿宋_GB2312"/>
          <w:sz w:val="32"/>
          <w:szCs w:val="32"/>
        </w:rPr>
        <w:t>五、《报告表》经批准后，如项目的性质、规模、地点、采用的生产工艺或防治污染的措施发生重大变动的，应依法重新报批项目的环境影响评价文件。超过五年方决定该项目开工建设的，应依法报我局重新审核。</w:t>
      </w:r>
    </w:p>
    <w:p w:rsidR="00E532B0" w:rsidRPr="00E127AA" w:rsidRDefault="00E532B0" w:rsidP="00E532B0">
      <w:pPr>
        <w:widowControl/>
        <w:snapToGrid w:val="0"/>
        <w:spacing w:line="560" w:lineRule="exact"/>
        <w:ind w:firstLineChars="200" w:firstLine="640"/>
        <w:rPr>
          <w:rFonts w:eastAsia="仿宋_GB2312"/>
          <w:sz w:val="32"/>
          <w:szCs w:val="32"/>
        </w:rPr>
      </w:pPr>
      <w:r w:rsidRPr="00E127AA">
        <w:rPr>
          <w:rFonts w:eastAsia="仿宋_GB2312"/>
          <w:sz w:val="32"/>
          <w:szCs w:val="32"/>
        </w:rPr>
        <w:t>六、国家对本项目应执行的环境标准</w:t>
      </w:r>
      <w:proofErr w:type="gramStart"/>
      <w:r w:rsidRPr="00E127AA">
        <w:rPr>
          <w:rFonts w:eastAsia="仿宋_GB2312"/>
          <w:sz w:val="32"/>
          <w:szCs w:val="32"/>
        </w:rPr>
        <w:t>作出</w:t>
      </w:r>
      <w:proofErr w:type="gramEnd"/>
      <w:r w:rsidRPr="00E127AA">
        <w:rPr>
          <w:rFonts w:eastAsia="仿宋_GB2312"/>
          <w:sz w:val="32"/>
          <w:szCs w:val="32"/>
        </w:rPr>
        <w:t>修订或新颁布的要求，执行新标准和新要求。</w:t>
      </w:r>
    </w:p>
    <w:p w:rsidR="00E532B0" w:rsidRPr="00E532B0" w:rsidRDefault="00E532B0" w:rsidP="00E532B0">
      <w:pPr>
        <w:spacing w:line="560" w:lineRule="exact"/>
        <w:ind w:firstLineChars="200" w:firstLine="640"/>
        <w:rPr>
          <w:rFonts w:eastAsia="仿宋_GB2312"/>
          <w:sz w:val="32"/>
          <w:szCs w:val="32"/>
        </w:rPr>
      </w:pPr>
      <w:r w:rsidRPr="00E532B0">
        <w:rPr>
          <w:rFonts w:eastAsia="仿宋_GB2312"/>
          <w:sz w:val="32"/>
          <w:szCs w:val="32"/>
        </w:rPr>
        <w:t>七、该项目投入生产或使用并产生实际排污行为之前，根据《固定污染源排污许可分类管理名录》申领排污许可证</w:t>
      </w:r>
      <w:r w:rsidRPr="00E532B0">
        <w:rPr>
          <w:rFonts w:eastAsia="仿宋_GB2312"/>
          <w:sz w:val="32"/>
          <w:szCs w:val="32"/>
        </w:rPr>
        <w:lastRenderedPageBreak/>
        <w:t>或排污登记。</w:t>
      </w:r>
    </w:p>
    <w:p w:rsidR="00E532B0" w:rsidRPr="00E127AA" w:rsidRDefault="00E532B0" w:rsidP="00E532B0">
      <w:pPr>
        <w:widowControl/>
        <w:snapToGrid w:val="0"/>
        <w:spacing w:line="560" w:lineRule="exact"/>
        <w:ind w:firstLineChars="200" w:firstLine="640"/>
        <w:rPr>
          <w:rFonts w:eastAsia="仿宋_GB2312"/>
          <w:sz w:val="32"/>
          <w:szCs w:val="32"/>
        </w:rPr>
      </w:pPr>
      <w:r w:rsidRPr="00E127AA">
        <w:rPr>
          <w:rFonts w:eastAsia="仿宋_GB2312"/>
          <w:sz w:val="32"/>
          <w:szCs w:val="32"/>
        </w:rPr>
        <w:t>八、该项目建成后，应按照法定程序和要求及时开展建设项目竣工环境保护验收和验收信息报送工作，并依法依规公开相关信息。</w:t>
      </w:r>
    </w:p>
    <w:p w:rsidR="00E532B0" w:rsidRPr="00E127AA" w:rsidRDefault="00E532B0" w:rsidP="00E532B0">
      <w:pPr>
        <w:widowControl/>
        <w:snapToGrid w:val="0"/>
        <w:spacing w:line="560" w:lineRule="exact"/>
        <w:ind w:firstLineChars="200" w:firstLine="640"/>
        <w:rPr>
          <w:rFonts w:eastAsia="仿宋_GB2312"/>
          <w:sz w:val="32"/>
          <w:szCs w:val="32"/>
        </w:rPr>
      </w:pPr>
      <w:r w:rsidRPr="00E127AA">
        <w:rPr>
          <w:rFonts w:eastAsia="仿宋_GB2312"/>
          <w:sz w:val="32"/>
          <w:szCs w:val="32"/>
        </w:rPr>
        <w:t>九、项目实施过程中应依法严格执行相关主管部门规定，取得法定许可后方可开工。</w:t>
      </w:r>
    </w:p>
    <w:p w:rsidR="00E532B0" w:rsidRPr="00E127AA" w:rsidRDefault="00E532B0" w:rsidP="00E532B0">
      <w:pPr>
        <w:widowControl/>
        <w:snapToGrid w:val="0"/>
        <w:spacing w:line="560" w:lineRule="exact"/>
        <w:ind w:firstLineChars="200" w:firstLine="640"/>
        <w:rPr>
          <w:rFonts w:eastAsia="仿宋_GB2312"/>
          <w:sz w:val="32"/>
          <w:szCs w:val="32"/>
        </w:rPr>
      </w:pPr>
      <w:r w:rsidRPr="00E127AA">
        <w:rPr>
          <w:rFonts w:eastAsia="仿宋_GB2312"/>
          <w:sz w:val="32"/>
          <w:szCs w:val="32"/>
        </w:rPr>
        <w:t>十、</w:t>
      </w:r>
      <w:bookmarkStart w:id="5" w:name="OLE_LINK14"/>
      <w:r w:rsidRPr="00E127AA">
        <w:rPr>
          <w:rFonts w:eastAsia="仿宋_GB2312"/>
          <w:sz w:val="32"/>
          <w:szCs w:val="32"/>
        </w:rPr>
        <w:t>请市生态环境保护综合行政执法支队、黄山高新区安监环保局负责该项目环保</w:t>
      </w:r>
      <w:r w:rsidRPr="00E127AA">
        <w:rPr>
          <w:rFonts w:eastAsia="仿宋_GB2312"/>
          <w:sz w:val="32"/>
          <w:szCs w:val="32"/>
        </w:rPr>
        <w:t>“</w:t>
      </w:r>
      <w:r w:rsidRPr="00E127AA">
        <w:rPr>
          <w:rFonts w:eastAsia="仿宋_GB2312"/>
          <w:sz w:val="32"/>
          <w:szCs w:val="32"/>
        </w:rPr>
        <w:t>三同时</w:t>
      </w:r>
      <w:r w:rsidRPr="00E127AA">
        <w:rPr>
          <w:rFonts w:eastAsia="仿宋_GB2312"/>
          <w:sz w:val="32"/>
          <w:szCs w:val="32"/>
        </w:rPr>
        <w:t>”</w:t>
      </w:r>
      <w:r w:rsidRPr="00E127AA">
        <w:rPr>
          <w:rFonts w:eastAsia="仿宋_GB2312"/>
          <w:sz w:val="32"/>
          <w:szCs w:val="32"/>
        </w:rPr>
        <w:t>日常监督管理工作。</w:t>
      </w:r>
    </w:p>
    <w:bookmarkEnd w:id="4"/>
    <w:p w:rsidR="00E532B0" w:rsidRPr="00E127AA" w:rsidRDefault="00E532B0" w:rsidP="00E532B0">
      <w:pPr>
        <w:widowControl/>
        <w:snapToGrid w:val="0"/>
        <w:spacing w:line="560" w:lineRule="exact"/>
        <w:ind w:firstLineChars="200" w:firstLine="640"/>
        <w:rPr>
          <w:rFonts w:eastAsia="仿宋_GB2312"/>
          <w:sz w:val="32"/>
          <w:szCs w:val="32"/>
        </w:rPr>
      </w:pPr>
    </w:p>
    <w:p w:rsidR="00E532B0" w:rsidRPr="00E127AA" w:rsidRDefault="00E532B0" w:rsidP="00E532B0">
      <w:pPr>
        <w:pStyle w:val="11"/>
        <w:spacing w:line="560" w:lineRule="exact"/>
        <w:ind w:firstLine="480"/>
      </w:pPr>
    </w:p>
    <w:p w:rsidR="00E532B0" w:rsidRPr="00E127AA" w:rsidRDefault="00E532B0" w:rsidP="00E532B0">
      <w:pPr>
        <w:pStyle w:val="11"/>
        <w:spacing w:line="560" w:lineRule="exact"/>
        <w:ind w:firstLine="480"/>
      </w:pPr>
    </w:p>
    <w:bookmarkEnd w:id="5"/>
    <w:p w:rsidR="00E532B0" w:rsidRPr="00E127AA" w:rsidRDefault="00E532B0" w:rsidP="00E532B0">
      <w:pPr>
        <w:widowControl/>
        <w:snapToGrid w:val="0"/>
        <w:spacing w:line="560" w:lineRule="exact"/>
        <w:ind w:firstLineChars="1500" w:firstLine="4800"/>
        <w:rPr>
          <w:rFonts w:eastAsia="仿宋_GB2312"/>
          <w:sz w:val="32"/>
          <w:szCs w:val="32"/>
        </w:rPr>
      </w:pPr>
      <w:r w:rsidRPr="00E127AA">
        <w:rPr>
          <w:rFonts w:eastAsia="仿宋_GB2312"/>
          <w:sz w:val="32"/>
          <w:szCs w:val="32"/>
        </w:rPr>
        <w:t>2024</w:t>
      </w:r>
      <w:r w:rsidRPr="00E127AA">
        <w:rPr>
          <w:rFonts w:eastAsia="仿宋_GB2312"/>
          <w:sz w:val="32"/>
          <w:szCs w:val="32"/>
        </w:rPr>
        <w:t>年</w:t>
      </w:r>
      <w:r w:rsidRPr="00E127AA">
        <w:rPr>
          <w:rFonts w:eastAsia="仿宋_GB2312"/>
          <w:sz w:val="32"/>
          <w:szCs w:val="32"/>
        </w:rPr>
        <w:t>12</w:t>
      </w:r>
      <w:r w:rsidRPr="00E127AA">
        <w:rPr>
          <w:rFonts w:eastAsia="仿宋_GB2312"/>
          <w:sz w:val="32"/>
          <w:szCs w:val="32"/>
        </w:rPr>
        <w:t>月</w:t>
      </w:r>
      <w:r w:rsidRPr="00E127AA">
        <w:rPr>
          <w:rFonts w:eastAsia="仿宋_GB2312"/>
          <w:sz w:val="32"/>
          <w:szCs w:val="32"/>
        </w:rPr>
        <w:t>12</w:t>
      </w:r>
      <w:r w:rsidRPr="00E127AA">
        <w:rPr>
          <w:rFonts w:eastAsia="仿宋_GB2312"/>
          <w:sz w:val="32"/>
          <w:szCs w:val="32"/>
        </w:rPr>
        <w:t>日</w:t>
      </w:r>
      <w:r w:rsidRPr="00E127AA">
        <w:rPr>
          <w:rFonts w:eastAsia="仿宋_GB2312" w:hint="eastAsia"/>
          <w:sz w:val="32"/>
          <w:szCs w:val="32"/>
        </w:rPr>
        <w:t xml:space="preserve">  </w:t>
      </w:r>
    </w:p>
    <w:p w:rsidR="00E532B0" w:rsidRPr="00E127AA" w:rsidRDefault="00E532B0" w:rsidP="00E532B0">
      <w:pPr>
        <w:spacing w:line="560" w:lineRule="exact"/>
        <w:rPr>
          <w:rFonts w:hint="eastAsia"/>
        </w:rPr>
      </w:pPr>
    </w:p>
    <w:p w:rsidR="00E532B0" w:rsidRPr="00E127AA" w:rsidRDefault="00E532B0" w:rsidP="00E532B0">
      <w:pPr>
        <w:pStyle w:val="11"/>
        <w:spacing w:before="156" w:after="156" w:line="560" w:lineRule="exact"/>
        <w:ind w:firstLine="480"/>
        <w:rPr>
          <w:rFonts w:hint="eastAsia"/>
        </w:rPr>
      </w:pPr>
    </w:p>
    <w:p w:rsidR="00E532B0" w:rsidRPr="00E127AA" w:rsidRDefault="00E532B0" w:rsidP="00E532B0">
      <w:pPr>
        <w:pStyle w:val="11"/>
        <w:spacing w:before="156" w:after="156"/>
        <w:ind w:firstLine="480"/>
        <w:rPr>
          <w:rFonts w:hint="eastAsia"/>
        </w:rPr>
      </w:pPr>
    </w:p>
    <w:p w:rsidR="00E532B0" w:rsidRPr="00E127AA" w:rsidRDefault="00E532B0" w:rsidP="00E532B0">
      <w:pPr>
        <w:pStyle w:val="11"/>
        <w:spacing w:before="156" w:after="156"/>
        <w:ind w:firstLine="480"/>
        <w:rPr>
          <w:rFonts w:hint="eastAsia"/>
        </w:rPr>
      </w:pPr>
    </w:p>
    <w:p w:rsidR="00E532B0" w:rsidRPr="00E127AA" w:rsidRDefault="00E532B0" w:rsidP="00E532B0">
      <w:pPr>
        <w:pStyle w:val="11"/>
        <w:spacing w:before="156" w:after="156"/>
        <w:ind w:firstLine="480"/>
        <w:rPr>
          <w:rFonts w:hint="eastAsia"/>
        </w:rPr>
      </w:pPr>
    </w:p>
    <w:p w:rsidR="00E532B0" w:rsidRPr="00E127AA" w:rsidRDefault="00E532B0" w:rsidP="00E532B0">
      <w:pPr>
        <w:pStyle w:val="11"/>
        <w:spacing w:before="156" w:after="156"/>
        <w:ind w:firstLine="480"/>
        <w:rPr>
          <w:rFonts w:hint="eastAsia"/>
        </w:rPr>
      </w:pPr>
    </w:p>
    <w:p w:rsidR="00E532B0" w:rsidRPr="00E127AA" w:rsidRDefault="00E532B0" w:rsidP="00E532B0">
      <w:pPr>
        <w:pStyle w:val="11"/>
        <w:spacing w:before="156" w:after="156"/>
        <w:ind w:firstLine="480"/>
        <w:rPr>
          <w:rFonts w:hint="eastAsia"/>
        </w:rPr>
      </w:pPr>
    </w:p>
    <w:p w:rsidR="00E532B0" w:rsidRPr="00E127AA" w:rsidRDefault="00E532B0" w:rsidP="00E532B0">
      <w:pPr>
        <w:pStyle w:val="11"/>
        <w:spacing w:before="156" w:after="156"/>
        <w:ind w:firstLine="480"/>
        <w:rPr>
          <w:rFonts w:hint="eastAsia"/>
        </w:rPr>
      </w:pPr>
    </w:p>
    <w:p w:rsidR="00E532B0" w:rsidRPr="00E127AA" w:rsidRDefault="00E532B0" w:rsidP="00E532B0">
      <w:pPr>
        <w:pStyle w:val="11"/>
        <w:spacing w:before="156" w:after="156"/>
        <w:ind w:firstLine="480"/>
        <w:rPr>
          <w:rFonts w:hint="eastAsia"/>
        </w:rPr>
      </w:pPr>
    </w:p>
    <w:p w:rsidR="00E532B0" w:rsidRPr="00E127AA" w:rsidRDefault="00E532B0" w:rsidP="00E532B0">
      <w:pPr>
        <w:pStyle w:val="11"/>
        <w:spacing w:before="156" w:after="156"/>
        <w:ind w:firstLine="480"/>
        <w:rPr>
          <w:rFonts w:hint="eastAsia"/>
        </w:rPr>
      </w:pPr>
    </w:p>
    <w:p w:rsidR="00E532B0" w:rsidRPr="00E127AA" w:rsidRDefault="00E532B0" w:rsidP="00E532B0">
      <w:pPr>
        <w:pStyle w:val="11"/>
        <w:spacing w:before="156" w:after="156"/>
        <w:ind w:firstLine="480"/>
        <w:rPr>
          <w:rFonts w:hint="eastAsia"/>
        </w:rPr>
      </w:pPr>
    </w:p>
    <w:p w:rsidR="00E532B0" w:rsidRPr="00E127AA" w:rsidRDefault="00E532B0" w:rsidP="00E532B0">
      <w:pPr>
        <w:pStyle w:val="11"/>
        <w:spacing w:before="156" w:after="156"/>
        <w:ind w:firstLine="480"/>
        <w:rPr>
          <w:rFonts w:hint="eastAsia"/>
        </w:rPr>
      </w:pPr>
    </w:p>
    <w:p w:rsidR="00E532B0" w:rsidRPr="00E127AA" w:rsidRDefault="00E532B0" w:rsidP="00E532B0">
      <w:pPr>
        <w:pStyle w:val="11"/>
        <w:spacing w:before="156" w:after="156"/>
        <w:ind w:firstLine="480"/>
        <w:rPr>
          <w:rFonts w:hint="eastAsia"/>
        </w:rPr>
      </w:pPr>
    </w:p>
    <w:p w:rsidR="00E532B0" w:rsidRPr="00E127AA" w:rsidRDefault="00E532B0" w:rsidP="00E532B0">
      <w:pPr>
        <w:pStyle w:val="11"/>
        <w:spacing w:before="156" w:after="156"/>
        <w:ind w:firstLine="480"/>
        <w:rPr>
          <w:rFonts w:hint="eastAsia"/>
        </w:rPr>
      </w:pPr>
    </w:p>
    <w:p w:rsidR="00E532B0" w:rsidRPr="00E127AA" w:rsidRDefault="00E532B0" w:rsidP="00E532B0">
      <w:pPr>
        <w:pStyle w:val="11"/>
        <w:spacing w:before="156" w:after="156"/>
        <w:ind w:firstLine="480"/>
        <w:rPr>
          <w:rFonts w:hint="eastAsia"/>
        </w:rPr>
      </w:pPr>
    </w:p>
    <w:p w:rsidR="00E532B0" w:rsidRPr="00E127AA" w:rsidRDefault="00E532B0" w:rsidP="00E532B0">
      <w:pPr>
        <w:pStyle w:val="11"/>
        <w:spacing w:before="156" w:after="156"/>
        <w:ind w:firstLine="480"/>
        <w:rPr>
          <w:rFonts w:hint="eastAsia"/>
        </w:rPr>
      </w:pPr>
    </w:p>
    <w:p w:rsidR="00E532B0" w:rsidRPr="00E127AA" w:rsidRDefault="00E532B0" w:rsidP="00E532B0">
      <w:pPr>
        <w:pStyle w:val="11"/>
        <w:spacing w:before="156" w:after="156"/>
        <w:ind w:firstLine="480"/>
        <w:rPr>
          <w:rFonts w:hint="eastAsia"/>
        </w:rPr>
      </w:pPr>
    </w:p>
    <w:p w:rsidR="00E532B0" w:rsidRPr="00E127AA" w:rsidRDefault="00E532B0" w:rsidP="00E532B0">
      <w:pPr>
        <w:pStyle w:val="11"/>
        <w:spacing w:before="156" w:after="156"/>
        <w:ind w:firstLine="480"/>
        <w:rPr>
          <w:rFonts w:hint="eastAsia"/>
        </w:rPr>
      </w:pPr>
    </w:p>
    <w:p w:rsidR="00E532B0" w:rsidRPr="00E127AA" w:rsidRDefault="00E532B0" w:rsidP="00E532B0">
      <w:pPr>
        <w:pStyle w:val="11"/>
        <w:spacing w:before="156" w:after="156"/>
        <w:ind w:firstLine="480"/>
        <w:rPr>
          <w:rFonts w:hint="eastAsia"/>
        </w:rPr>
      </w:pPr>
    </w:p>
    <w:p w:rsidR="00E532B0" w:rsidRDefault="00E532B0" w:rsidP="00E532B0">
      <w:pPr>
        <w:pStyle w:val="11"/>
        <w:spacing w:before="156" w:after="156"/>
        <w:ind w:firstLine="480"/>
        <w:rPr>
          <w:rFonts w:hint="eastAsia"/>
        </w:rPr>
      </w:pPr>
    </w:p>
    <w:p w:rsidR="00E532B0" w:rsidRDefault="00E532B0" w:rsidP="00E532B0">
      <w:pPr>
        <w:pStyle w:val="11"/>
        <w:spacing w:before="156" w:after="156"/>
        <w:ind w:firstLine="480"/>
        <w:rPr>
          <w:rFonts w:hint="eastAsia"/>
        </w:rPr>
      </w:pPr>
    </w:p>
    <w:p w:rsidR="00E532B0" w:rsidRDefault="00E532B0" w:rsidP="00E532B0">
      <w:pPr>
        <w:pStyle w:val="11"/>
        <w:spacing w:before="156" w:after="156"/>
        <w:ind w:firstLine="480"/>
        <w:rPr>
          <w:rFonts w:hint="eastAsia"/>
        </w:rPr>
      </w:pPr>
    </w:p>
    <w:p w:rsidR="00E532B0" w:rsidRPr="00E127AA" w:rsidRDefault="00E532B0" w:rsidP="00E532B0">
      <w:pPr>
        <w:pStyle w:val="11"/>
        <w:spacing w:before="156" w:after="156"/>
        <w:ind w:firstLine="480"/>
        <w:rPr>
          <w:rFonts w:hint="eastAsia"/>
        </w:rPr>
      </w:pPr>
      <w:bookmarkStart w:id="6" w:name="_GoBack"/>
      <w:bookmarkEnd w:id="6"/>
    </w:p>
    <w:tbl>
      <w:tblPr>
        <w:tblpPr w:leftFromText="180" w:rightFromText="180" w:vertAnchor="text" w:horzAnchor="margin" w:tblpY="3149"/>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9"/>
      </w:tblGrid>
      <w:tr w:rsidR="00E532B0" w:rsidRPr="00E127AA" w:rsidTr="00E532B0">
        <w:trPr>
          <w:trHeight w:val="126"/>
        </w:trPr>
        <w:tc>
          <w:tcPr>
            <w:tcW w:w="8699" w:type="dxa"/>
            <w:tcBorders>
              <w:top w:val="single" w:sz="4" w:space="0" w:color="auto"/>
              <w:left w:val="nil"/>
              <w:bottom w:val="single" w:sz="4" w:space="0" w:color="auto"/>
              <w:right w:val="nil"/>
            </w:tcBorders>
            <w:vAlign w:val="center"/>
          </w:tcPr>
          <w:p w:rsidR="00E532B0" w:rsidRPr="00E127AA" w:rsidRDefault="00E532B0" w:rsidP="00E532B0">
            <w:pPr>
              <w:adjustRightInd w:val="0"/>
              <w:snapToGrid w:val="0"/>
              <w:spacing w:line="400" w:lineRule="exact"/>
              <w:ind w:leftChars="100" w:left="1050" w:hangingChars="300" w:hanging="840"/>
              <w:rPr>
                <w:rFonts w:eastAsia="仿宋_GB2312"/>
                <w:sz w:val="28"/>
                <w:szCs w:val="28"/>
              </w:rPr>
            </w:pPr>
            <w:r w:rsidRPr="00E127AA">
              <w:rPr>
                <w:rFonts w:eastAsia="仿宋_GB2312"/>
                <w:sz w:val="28"/>
                <w:szCs w:val="28"/>
              </w:rPr>
              <w:t>抄送</w:t>
            </w:r>
            <w:r w:rsidRPr="00E127AA">
              <w:rPr>
                <w:rFonts w:eastAsia="仿宋_GB2312"/>
                <w:sz w:val="28"/>
                <w:szCs w:val="28"/>
                <w:lang w:val="zh-CN"/>
              </w:rPr>
              <w:t>：</w:t>
            </w:r>
            <w:r w:rsidRPr="00E127AA">
              <w:rPr>
                <w:rFonts w:eastAsia="仿宋_GB2312"/>
                <w:sz w:val="28"/>
                <w:szCs w:val="28"/>
              </w:rPr>
              <w:t>市生态环境保护综合行政执法支队，黄山高新区安监环保局，黄山星源环境咨询</w:t>
            </w:r>
            <w:r w:rsidRPr="00E127AA">
              <w:rPr>
                <w:rFonts w:eastAsia="仿宋_GB2312"/>
                <w:sz w:val="28"/>
                <w:szCs w:val="28"/>
                <w:lang w:val="zh-CN"/>
              </w:rPr>
              <w:t>有限公司</w:t>
            </w:r>
            <w:r w:rsidRPr="00E127AA">
              <w:rPr>
                <w:rFonts w:eastAsia="仿宋_GB2312"/>
                <w:sz w:val="28"/>
                <w:szCs w:val="28"/>
              </w:rPr>
              <w:t>。</w:t>
            </w:r>
          </w:p>
        </w:tc>
      </w:tr>
      <w:tr w:rsidR="00E532B0" w:rsidRPr="00E127AA" w:rsidTr="00E532B0">
        <w:trPr>
          <w:trHeight w:val="576"/>
        </w:trPr>
        <w:tc>
          <w:tcPr>
            <w:tcW w:w="8699" w:type="dxa"/>
            <w:tcBorders>
              <w:top w:val="single" w:sz="4" w:space="0" w:color="auto"/>
              <w:left w:val="nil"/>
              <w:bottom w:val="single" w:sz="4" w:space="0" w:color="auto"/>
              <w:right w:val="nil"/>
            </w:tcBorders>
            <w:vAlign w:val="center"/>
          </w:tcPr>
          <w:p w:rsidR="00E532B0" w:rsidRPr="00E127AA" w:rsidRDefault="00E532B0" w:rsidP="00E532B0">
            <w:pPr>
              <w:adjustRightInd w:val="0"/>
              <w:snapToGrid w:val="0"/>
              <w:spacing w:line="400" w:lineRule="exact"/>
              <w:ind w:firstLineChars="50" w:firstLine="140"/>
              <w:rPr>
                <w:rFonts w:eastAsia="仿宋_GB2312"/>
                <w:sz w:val="28"/>
                <w:szCs w:val="28"/>
              </w:rPr>
            </w:pPr>
            <w:r w:rsidRPr="00E127AA">
              <w:rPr>
                <w:rFonts w:eastAsia="仿宋_GB2312"/>
                <w:sz w:val="28"/>
                <w:szCs w:val="28"/>
              </w:rPr>
              <w:t>黄山市生态环境局</w:t>
            </w:r>
            <w:r w:rsidRPr="00E127AA">
              <w:rPr>
                <w:rFonts w:eastAsia="仿宋_GB2312"/>
                <w:sz w:val="28"/>
                <w:szCs w:val="28"/>
              </w:rPr>
              <w:t xml:space="preserve">           </w:t>
            </w:r>
            <w:r w:rsidRPr="00E127AA">
              <w:rPr>
                <w:rFonts w:eastAsia="仿宋_GB2312" w:hint="eastAsia"/>
                <w:sz w:val="28"/>
                <w:szCs w:val="28"/>
              </w:rPr>
              <w:t xml:space="preserve">  </w:t>
            </w:r>
            <w:r w:rsidRPr="00E127AA">
              <w:rPr>
                <w:rFonts w:eastAsia="仿宋_GB2312"/>
                <w:sz w:val="28"/>
                <w:szCs w:val="28"/>
              </w:rPr>
              <w:t xml:space="preserve">       2024</w:t>
            </w:r>
            <w:r w:rsidRPr="00E127AA">
              <w:rPr>
                <w:rFonts w:eastAsia="仿宋_GB2312"/>
                <w:sz w:val="28"/>
                <w:szCs w:val="28"/>
              </w:rPr>
              <w:t>年</w:t>
            </w:r>
            <w:r w:rsidRPr="00E127AA">
              <w:rPr>
                <w:rFonts w:eastAsia="仿宋_GB2312"/>
                <w:sz w:val="28"/>
                <w:szCs w:val="28"/>
              </w:rPr>
              <w:t>12</w:t>
            </w:r>
            <w:r w:rsidRPr="00E127AA">
              <w:rPr>
                <w:rFonts w:eastAsia="仿宋_GB2312"/>
                <w:sz w:val="28"/>
                <w:szCs w:val="28"/>
              </w:rPr>
              <w:t>月</w:t>
            </w:r>
            <w:r w:rsidRPr="00E127AA">
              <w:rPr>
                <w:rFonts w:eastAsia="仿宋_GB2312"/>
                <w:sz w:val="28"/>
                <w:szCs w:val="28"/>
              </w:rPr>
              <w:t>12</w:t>
            </w:r>
            <w:r w:rsidRPr="00E127AA">
              <w:rPr>
                <w:rFonts w:eastAsia="仿宋_GB2312"/>
                <w:sz w:val="28"/>
                <w:szCs w:val="28"/>
              </w:rPr>
              <w:t>日印发</w:t>
            </w:r>
          </w:p>
        </w:tc>
      </w:tr>
    </w:tbl>
    <w:p w:rsidR="00673DE2" w:rsidRPr="00673DE2" w:rsidRDefault="00673DE2" w:rsidP="00E532B0">
      <w:pPr>
        <w:pStyle w:val="a4"/>
        <w:spacing w:before="312"/>
      </w:pPr>
    </w:p>
    <w:sectPr w:rsidR="00673DE2" w:rsidRPr="00673DE2" w:rsidSect="001931B8">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848" w:rsidRDefault="00364848">
      <w:r>
        <w:separator/>
      </w:r>
    </w:p>
  </w:endnote>
  <w:endnote w:type="continuationSeparator" w:id="0">
    <w:p w:rsidR="00364848" w:rsidRDefault="0036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华文中宋"/>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altName w:val="方正舒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E532B0" w:rsidRPr="00E532B0">
      <w:rPr>
        <w:rFonts w:ascii="宋体" w:hAnsi="宋体"/>
        <w:noProof/>
        <w:sz w:val="28"/>
        <w:szCs w:val="28"/>
        <w:lang w:val="zh-CN"/>
      </w:rPr>
      <w:t>-</w:t>
    </w:r>
    <w:r w:rsidR="00E532B0">
      <w:rPr>
        <w:rFonts w:ascii="宋体" w:hAnsi="宋体"/>
        <w:noProof/>
        <w:sz w:val="28"/>
        <w:szCs w:val="28"/>
      </w:rPr>
      <w:t xml:space="preserve"> 8 -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E532B0" w:rsidRPr="00E532B0">
      <w:rPr>
        <w:rFonts w:ascii="宋体" w:hAnsi="宋体"/>
        <w:noProof/>
        <w:sz w:val="28"/>
        <w:szCs w:val="28"/>
        <w:lang w:val="zh-CN"/>
      </w:rPr>
      <w:t>-</w:t>
    </w:r>
    <w:r w:rsidR="00E532B0">
      <w:rPr>
        <w:rFonts w:ascii="宋体" w:hAnsi="宋体"/>
        <w:noProof/>
        <w:sz w:val="28"/>
        <w:szCs w:val="28"/>
      </w:rPr>
      <w:t xml:space="preserve"> 7 -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848" w:rsidRDefault="00364848">
      <w:r>
        <w:separator/>
      </w:r>
    </w:p>
  </w:footnote>
  <w:footnote w:type="continuationSeparator" w:id="0">
    <w:p w:rsidR="00364848" w:rsidRDefault="00364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7779A"/>
    <w:multiLevelType w:val="singleLevel"/>
    <w:tmpl w:val="C887779A"/>
    <w:lvl w:ilvl="0">
      <w:start w:val="1"/>
      <w:numFmt w:val="chineseCounting"/>
      <w:suff w:val="nothing"/>
      <w:lvlText w:val="%1、"/>
      <w:lvlJc w:val="left"/>
      <w:rPr>
        <w:rFonts w:hint="eastAsia"/>
      </w:rPr>
    </w:lvl>
  </w:abstractNum>
  <w:abstractNum w:abstractNumId="1">
    <w:nsid w:val="D3A90C5D"/>
    <w:multiLevelType w:val="singleLevel"/>
    <w:tmpl w:val="D3A90C5D"/>
    <w:lvl w:ilvl="0">
      <w:start w:val="4"/>
      <w:numFmt w:val="decimal"/>
      <w:suff w:val="nothing"/>
      <w:lvlText w:val="%1、"/>
      <w:lvlJc w:val="left"/>
    </w:lvl>
  </w:abstractNum>
  <w:abstractNum w:abstractNumId="2">
    <w:nsid w:val="DEAC74B5"/>
    <w:multiLevelType w:val="singleLevel"/>
    <w:tmpl w:val="DEAC74B5"/>
    <w:lvl w:ilvl="0">
      <w:start w:val="1"/>
      <w:numFmt w:val="chineseCounting"/>
      <w:suff w:val="nothing"/>
      <w:lvlText w:val="%1、"/>
      <w:lvlJc w:val="left"/>
      <w:pPr>
        <w:ind w:left="-10"/>
      </w:pPr>
      <w:rPr>
        <w:rFonts w:hint="eastAsia"/>
      </w:rPr>
    </w:lvl>
  </w:abstractNum>
  <w:abstractNum w:abstractNumId="3">
    <w:nsid w:val="E580BA07"/>
    <w:multiLevelType w:val="singleLevel"/>
    <w:tmpl w:val="E580BA07"/>
    <w:lvl w:ilvl="0">
      <w:start w:val="1"/>
      <w:numFmt w:val="chineseCounting"/>
      <w:suff w:val="nothing"/>
      <w:lvlText w:val="%1、"/>
      <w:lvlJc w:val="left"/>
      <w:rPr>
        <w:rFonts w:hint="eastAsia"/>
      </w:rPr>
    </w:lvl>
  </w:abstractNum>
  <w:abstractNum w:abstractNumId="4">
    <w:nsid w:val="FB457A14"/>
    <w:multiLevelType w:val="singleLevel"/>
    <w:tmpl w:val="FB457A14"/>
    <w:lvl w:ilvl="0">
      <w:start w:val="1"/>
      <w:numFmt w:val="chineseCounting"/>
      <w:suff w:val="nothing"/>
      <w:lvlText w:val="%1、"/>
      <w:lvlJc w:val="left"/>
      <w:rPr>
        <w:rFonts w:hint="eastAsia"/>
      </w:rPr>
    </w:lvl>
  </w:abstractNum>
  <w:abstractNum w:abstractNumId="5">
    <w:nsid w:val="02B03329"/>
    <w:multiLevelType w:val="singleLevel"/>
    <w:tmpl w:val="02B03329"/>
    <w:lvl w:ilvl="0">
      <w:start w:val="1"/>
      <w:numFmt w:val="chineseCounting"/>
      <w:suff w:val="nothing"/>
      <w:lvlText w:val="%1、"/>
      <w:lvlJc w:val="left"/>
      <w:rPr>
        <w:rFonts w:hint="eastAsia"/>
      </w:rPr>
    </w:lvl>
  </w:abstractNum>
  <w:abstractNum w:abstractNumId="6">
    <w:nsid w:val="0C0593EE"/>
    <w:multiLevelType w:val="singleLevel"/>
    <w:tmpl w:val="0C0593EE"/>
    <w:lvl w:ilvl="0">
      <w:start w:val="1"/>
      <w:numFmt w:val="decimal"/>
      <w:suff w:val="nothing"/>
      <w:lvlText w:val="%1、"/>
      <w:lvlJc w:val="left"/>
    </w:lvl>
  </w:abstractNum>
  <w:abstractNum w:abstractNumId="7">
    <w:nsid w:val="1D08A321"/>
    <w:multiLevelType w:val="singleLevel"/>
    <w:tmpl w:val="1D08A321"/>
    <w:lvl w:ilvl="0">
      <w:start w:val="1"/>
      <w:numFmt w:val="chineseCounting"/>
      <w:suff w:val="nothing"/>
      <w:lvlText w:val="%1、"/>
      <w:lvlJc w:val="left"/>
      <w:rPr>
        <w:rFonts w:hint="eastAsia"/>
      </w:rPr>
    </w:lvl>
  </w:abstractNum>
  <w:abstractNum w:abstractNumId="8">
    <w:nsid w:val="1F5302F0"/>
    <w:multiLevelType w:val="singleLevel"/>
    <w:tmpl w:val="1F5302F0"/>
    <w:lvl w:ilvl="0">
      <w:start w:val="1"/>
      <w:numFmt w:val="chineseCounting"/>
      <w:suff w:val="nothing"/>
      <w:lvlText w:val="%1、"/>
      <w:lvlJc w:val="left"/>
      <w:rPr>
        <w:rFonts w:hint="eastAsia"/>
      </w:rPr>
    </w:lvl>
  </w:abstractNum>
  <w:abstractNum w:abstractNumId="9">
    <w:nsid w:val="5295BDB7"/>
    <w:multiLevelType w:val="singleLevel"/>
    <w:tmpl w:val="5295BDB7"/>
    <w:lvl w:ilvl="0">
      <w:start w:val="5"/>
      <w:numFmt w:val="decimal"/>
      <w:suff w:val="nothing"/>
      <w:lvlText w:val="%1、"/>
      <w:lvlJc w:val="left"/>
    </w:lvl>
  </w:abstractNum>
  <w:abstractNum w:abstractNumId="10">
    <w:nsid w:val="5F5B0690"/>
    <w:multiLevelType w:val="singleLevel"/>
    <w:tmpl w:val="5F5B0690"/>
    <w:lvl w:ilvl="0">
      <w:start w:val="1"/>
      <w:numFmt w:val="chineseCounting"/>
      <w:suff w:val="nothing"/>
      <w:lvlText w:val="（%1）"/>
      <w:lvlJc w:val="left"/>
      <w:rPr>
        <w:rFonts w:hint="eastAsia"/>
      </w:rPr>
    </w:lvl>
  </w:abstractNum>
  <w:abstractNum w:abstractNumId="11">
    <w:nsid w:val="6B2EAB03"/>
    <w:multiLevelType w:val="singleLevel"/>
    <w:tmpl w:val="6B2EAB03"/>
    <w:lvl w:ilvl="0">
      <w:start w:val="4"/>
      <w:numFmt w:val="decimal"/>
      <w:suff w:val="nothing"/>
      <w:lvlText w:val="%1、"/>
      <w:lvlJc w:val="left"/>
    </w:lvl>
  </w:abstractNum>
  <w:num w:numId="1">
    <w:abstractNumId w:val="3"/>
  </w:num>
  <w:num w:numId="2">
    <w:abstractNumId w:val="6"/>
  </w:num>
  <w:num w:numId="3">
    <w:abstractNumId w:val="4"/>
  </w:num>
  <w:num w:numId="4">
    <w:abstractNumId w:val="8"/>
  </w:num>
  <w:num w:numId="5">
    <w:abstractNumId w:val="0"/>
  </w:num>
  <w:num w:numId="6">
    <w:abstractNumId w:val="11"/>
  </w:num>
  <w:num w:numId="7">
    <w:abstractNumId w:val="2"/>
  </w:num>
  <w:num w:numId="8">
    <w:abstractNumId w:val="9"/>
  </w:num>
  <w:num w:numId="9">
    <w:abstractNumId w:val="7"/>
  </w:num>
  <w:num w:numId="10">
    <w:abstractNumId w:val="1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23F3"/>
    <w:rsid w:val="0000341E"/>
    <w:rsid w:val="00006AB0"/>
    <w:rsid w:val="00006F0D"/>
    <w:rsid w:val="000118CA"/>
    <w:rsid w:val="00020F3C"/>
    <w:rsid w:val="0002219C"/>
    <w:rsid w:val="000229BA"/>
    <w:rsid w:val="000237BF"/>
    <w:rsid w:val="00025B1F"/>
    <w:rsid w:val="00027C72"/>
    <w:rsid w:val="000314C6"/>
    <w:rsid w:val="0003198C"/>
    <w:rsid w:val="000328DF"/>
    <w:rsid w:val="00035AE6"/>
    <w:rsid w:val="00042927"/>
    <w:rsid w:val="0004431D"/>
    <w:rsid w:val="00044A25"/>
    <w:rsid w:val="000529D3"/>
    <w:rsid w:val="000536AE"/>
    <w:rsid w:val="00053830"/>
    <w:rsid w:val="0005478C"/>
    <w:rsid w:val="00057F6D"/>
    <w:rsid w:val="000645A3"/>
    <w:rsid w:val="00066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3EF6"/>
    <w:rsid w:val="000A5F0A"/>
    <w:rsid w:val="000A66ED"/>
    <w:rsid w:val="000B0FAB"/>
    <w:rsid w:val="000B291B"/>
    <w:rsid w:val="000B61EC"/>
    <w:rsid w:val="000C0212"/>
    <w:rsid w:val="000C3F2F"/>
    <w:rsid w:val="000C4EF4"/>
    <w:rsid w:val="000D012C"/>
    <w:rsid w:val="000D1670"/>
    <w:rsid w:val="000D29D6"/>
    <w:rsid w:val="000D3DEB"/>
    <w:rsid w:val="000D7F18"/>
    <w:rsid w:val="000E7C4C"/>
    <w:rsid w:val="000F0595"/>
    <w:rsid w:val="000F0BA0"/>
    <w:rsid w:val="000F6BF8"/>
    <w:rsid w:val="000F7CA6"/>
    <w:rsid w:val="001005B6"/>
    <w:rsid w:val="00100D61"/>
    <w:rsid w:val="00102A1F"/>
    <w:rsid w:val="00103764"/>
    <w:rsid w:val="00103D82"/>
    <w:rsid w:val="001040B0"/>
    <w:rsid w:val="001053B2"/>
    <w:rsid w:val="00105656"/>
    <w:rsid w:val="00106C9C"/>
    <w:rsid w:val="001074C4"/>
    <w:rsid w:val="001079E3"/>
    <w:rsid w:val="00110DBC"/>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71A5"/>
    <w:rsid w:val="001712BA"/>
    <w:rsid w:val="001742B6"/>
    <w:rsid w:val="00174D74"/>
    <w:rsid w:val="00174E1C"/>
    <w:rsid w:val="00176330"/>
    <w:rsid w:val="00176574"/>
    <w:rsid w:val="001779AA"/>
    <w:rsid w:val="00183CCD"/>
    <w:rsid w:val="00185EA7"/>
    <w:rsid w:val="001902F1"/>
    <w:rsid w:val="00190B86"/>
    <w:rsid w:val="00192DC6"/>
    <w:rsid w:val="001931B8"/>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0516"/>
    <w:rsid w:val="001D174E"/>
    <w:rsid w:val="001D37DB"/>
    <w:rsid w:val="001D5297"/>
    <w:rsid w:val="001D60A9"/>
    <w:rsid w:val="001E2AF9"/>
    <w:rsid w:val="001F0927"/>
    <w:rsid w:val="001F4B06"/>
    <w:rsid w:val="001F6496"/>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642"/>
    <w:rsid w:val="0022395C"/>
    <w:rsid w:val="00226D98"/>
    <w:rsid w:val="00227597"/>
    <w:rsid w:val="00227DAC"/>
    <w:rsid w:val="00231C72"/>
    <w:rsid w:val="002364B3"/>
    <w:rsid w:val="0024315E"/>
    <w:rsid w:val="0024746E"/>
    <w:rsid w:val="0025127B"/>
    <w:rsid w:val="00254183"/>
    <w:rsid w:val="00257402"/>
    <w:rsid w:val="0025741D"/>
    <w:rsid w:val="0026131C"/>
    <w:rsid w:val="002631BD"/>
    <w:rsid w:val="002631C5"/>
    <w:rsid w:val="00264AAB"/>
    <w:rsid w:val="0026502A"/>
    <w:rsid w:val="00265F8D"/>
    <w:rsid w:val="002664FC"/>
    <w:rsid w:val="00271532"/>
    <w:rsid w:val="00274E06"/>
    <w:rsid w:val="002762AF"/>
    <w:rsid w:val="002764FD"/>
    <w:rsid w:val="00276653"/>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60E8"/>
    <w:rsid w:val="002A7E31"/>
    <w:rsid w:val="002B3C59"/>
    <w:rsid w:val="002B5A55"/>
    <w:rsid w:val="002B6E79"/>
    <w:rsid w:val="002C1F12"/>
    <w:rsid w:val="002C3587"/>
    <w:rsid w:val="002C45B2"/>
    <w:rsid w:val="002C499A"/>
    <w:rsid w:val="002C4A11"/>
    <w:rsid w:val="002C56D3"/>
    <w:rsid w:val="002C7ECC"/>
    <w:rsid w:val="002D09E8"/>
    <w:rsid w:val="002D0C15"/>
    <w:rsid w:val="002D118B"/>
    <w:rsid w:val="002D3C84"/>
    <w:rsid w:val="002D6CE5"/>
    <w:rsid w:val="002E1ACE"/>
    <w:rsid w:val="002E2D8A"/>
    <w:rsid w:val="002E38CA"/>
    <w:rsid w:val="002E4923"/>
    <w:rsid w:val="002E62A6"/>
    <w:rsid w:val="002E7035"/>
    <w:rsid w:val="002F20E9"/>
    <w:rsid w:val="002F22EE"/>
    <w:rsid w:val="002F2994"/>
    <w:rsid w:val="002F5B6E"/>
    <w:rsid w:val="00300949"/>
    <w:rsid w:val="00301132"/>
    <w:rsid w:val="0030135A"/>
    <w:rsid w:val="003015C0"/>
    <w:rsid w:val="00301E06"/>
    <w:rsid w:val="0030402F"/>
    <w:rsid w:val="003066E8"/>
    <w:rsid w:val="00306735"/>
    <w:rsid w:val="003076F7"/>
    <w:rsid w:val="00311475"/>
    <w:rsid w:val="00311486"/>
    <w:rsid w:val="003118DD"/>
    <w:rsid w:val="00312461"/>
    <w:rsid w:val="00315604"/>
    <w:rsid w:val="00317560"/>
    <w:rsid w:val="00322B59"/>
    <w:rsid w:val="00324D73"/>
    <w:rsid w:val="0033724E"/>
    <w:rsid w:val="0033759C"/>
    <w:rsid w:val="00340145"/>
    <w:rsid w:val="00340E36"/>
    <w:rsid w:val="0034598F"/>
    <w:rsid w:val="0035220B"/>
    <w:rsid w:val="00352F0F"/>
    <w:rsid w:val="00352F8C"/>
    <w:rsid w:val="00353446"/>
    <w:rsid w:val="00353F2C"/>
    <w:rsid w:val="0035482B"/>
    <w:rsid w:val="0036290F"/>
    <w:rsid w:val="003643E2"/>
    <w:rsid w:val="00364848"/>
    <w:rsid w:val="00364E8D"/>
    <w:rsid w:val="00365456"/>
    <w:rsid w:val="003654EF"/>
    <w:rsid w:val="00365EA9"/>
    <w:rsid w:val="00367E7C"/>
    <w:rsid w:val="00371763"/>
    <w:rsid w:val="00371E85"/>
    <w:rsid w:val="00371FA3"/>
    <w:rsid w:val="0037536C"/>
    <w:rsid w:val="00375ED9"/>
    <w:rsid w:val="00382911"/>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3255"/>
    <w:rsid w:val="00446942"/>
    <w:rsid w:val="004476E5"/>
    <w:rsid w:val="00453AF3"/>
    <w:rsid w:val="00454066"/>
    <w:rsid w:val="00454543"/>
    <w:rsid w:val="00463E55"/>
    <w:rsid w:val="00465206"/>
    <w:rsid w:val="00466097"/>
    <w:rsid w:val="00470176"/>
    <w:rsid w:val="00470E89"/>
    <w:rsid w:val="00474172"/>
    <w:rsid w:val="004755C4"/>
    <w:rsid w:val="004777BA"/>
    <w:rsid w:val="0048027A"/>
    <w:rsid w:val="00480C70"/>
    <w:rsid w:val="004813D1"/>
    <w:rsid w:val="00483D95"/>
    <w:rsid w:val="00486718"/>
    <w:rsid w:val="00490B3F"/>
    <w:rsid w:val="00491DA6"/>
    <w:rsid w:val="0049594A"/>
    <w:rsid w:val="00495EB7"/>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D7C40"/>
    <w:rsid w:val="004E0CCA"/>
    <w:rsid w:val="004E2020"/>
    <w:rsid w:val="004E34A4"/>
    <w:rsid w:val="004E3C9E"/>
    <w:rsid w:val="004E44E9"/>
    <w:rsid w:val="004E6623"/>
    <w:rsid w:val="004E7220"/>
    <w:rsid w:val="004F0BA4"/>
    <w:rsid w:val="004F1023"/>
    <w:rsid w:val="004F2A7B"/>
    <w:rsid w:val="004F3621"/>
    <w:rsid w:val="004F4DD1"/>
    <w:rsid w:val="004F4E1A"/>
    <w:rsid w:val="004F5451"/>
    <w:rsid w:val="00500045"/>
    <w:rsid w:val="00500639"/>
    <w:rsid w:val="00502071"/>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7388"/>
    <w:rsid w:val="00552000"/>
    <w:rsid w:val="005529D6"/>
    <w:rsid w:val="00552AF5"/>
    <w:rsid w:val="00554336"/>
    <w:rsid w:val="005546C1"/>
    <w:rsid w:val="00554C3B"/>
    <w:rsid w:val="00555B73"/>
    <w:rsid w:val="005565E4"/>
    <w:rsid w:val="00557A0D"/>
    <w:rsid w:val="00560046"/>
    <w:rsid w:val="005607DE"/>
    <w:rsid w:val="00560875"/>
    <w:rsid w:val="00560BB1"/>
    <w:rsid w:val="00565F97"/>
    <w:rsid w:val="0056634C"/>
    <w:rsid w:val="0057317C"/>
    <w:rsid w:val="005739D1"/>
    <w:rsid w:val="005817B6"/>
    <w:rsid w:val="00581DB7"/>
    <w:rsid w:val="00591B62"/>
    <w:rsid w:val="00595416"/>
    <w:rsid w:val="005A0113"/>
    <w:rsid w:val="005A4835"/>
    <w:rsid w:val="005A6B02"/>
    <w:rsid w:val="005B2115"/>
    <w:rsid w:val="005B24AB"/>
    <w:rsid w:val="005B4863"/>
    <w:rsid w:val="005B4AE2"/>
    <w:rsid w:val="005B6B9E"/>
    <w:rsid w:val="005B6F27"/>
    <w:rsid w:val="005C10C1"/>
    <w:rsid w:val="005C11C1"/>
    <w:rsid w:val="005C12A5"/>
    <w:rsid w:val="005C4BF7"/>
    <w:rsid w:val="005C6205"/>
    <w:rsid w:val="005C7E81"/>
    <w:rsid w:val="005D5783"/>
    <w:rsid w:val="005D73AA"/>
    <w:rsid w:val="005D7C8D"/>
    <w:rsid w:val="005F2C48"/>
    <w:rsid w:val="005F2CAA"/>
    <w:rsid w:val="005F3BA1"/>
    <w:rsid w:val="00602A5F"/>
    <w:rsid w:val="00603A9C"/>
    <w:rsid w:val="00607603"/>
    <w:rsid w:val="00607769"/>
    <w:rsid w:val="00607C93"/>
    <w:rsid w:val="006110BE"/>
    <w:rsid w:val="006235B0"/>
    <w:rsid w:val="006242C4"/>
    <w:rsid w:val="006253D6"/>
    <w:rsid w:val="00626276"/>
    <w:rsid w:val="0062681E"/>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0D6"/>
    <w:rsid w:val="00655D5F"/>
    <w:rsid w:val="00656C89"/>
    <w:rsid w:val="006607BA"/>
    <w:rsid w:val="00661500"/>
    <w:rsid w:val="00664315"/>
    <w:rsid w:val="00672395"/>
    <w:rsid w:val="00673DE2"/>
    <w:rsid w:val="00673F1F"/>
    <w:rsid w:val="00677C8E"/>
    <w:rsid w:val="00677CE7"/>
    <w:rsid w:val="006812C5"/>
    <w:rsid w:val="00683A70"/>
    <w:rsid w:val="00690288"/>
    <w:rsid w:val="0069033E"/>
    <w:rsid w:val="00690BDB"/>
    <w:rsid w:val="0069331D"/>
    <w:rsid w:val="00693444"/>
    <w:rsid w:val="0069366E"/>
    <w:rsid w:val="006A1793"/>
    <w:rsid w:val="006A3EC4"/>
    <w:rsid w:val="006B123F"/>
    <w:rsid w:val="006B5BD8"/>
    <w:rsid w:val="006B63E0"/>
    <w:rsid w:val="006B6B59"/>
    <w:rsid w:val="006B76DB"/>
    <w:rsid w:val="006B7BCF"/>
    <w:rsid w:val="006C03C3"/>
    <w:rsid w:val="006C19A5"/>
    <w:rsid w:val="006C1FEE"/>
    <w:rsid w:val="006D44BC"/>
    <w:rsid w:val="006E0E14"/>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2EE"/>
    <w:rsid w:val="00712C3F"/>
    <w:rsid w:val="007139A8"/>
    <w:rsid w:val="00724301"/>
    <w:rsid w:val="00727E51"/>
    <w:rsid w:val="00736857"/>
    <w:rsid w:val="00736D4A"/>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6654"/>
    <w:rsid w:val="00786E45"/>
    <w:rsid w:val="007919C2"/>
    <w:rsid w:val="00792147"/>
    <w:rsid w:val="00795615"/>
    <w:rsid w:val="0079639D"/>
    <w:rsid w:val="007A00A6"/>
    <w:rsid w:val="007A0E4F"/>
    <w:rsid w:val="007A24C3"/>
    <w:rsid w:val="007A7BC8"/>
    <w:rsid w:val="007A7D9D"/>
    <w:rsid w:val="007B0D78"/>
    <w:rsid w:val="007B0D7B"/>
    <w:rsid w:val="007B11BE"/>
    <w:rsid w:val="007B293B"/>
    <w:rsid w:val="007B38C2"/>
    <w:rsid w:val="007B52E9"/>
    <w:rsid w:val="007B54F7"/>
    <w:rsid w:val="007C1C01"/>
    <w:rsid w:val="007C1E6F"/>
    <w:rsid w:val="007C276D"/>
    <w:rsid w:val="007C5F11"/>
    <w:rsid w:val="007C6865"/>
    <w:rsid w:val="007C6DB5"/>
    <w:rsid w:val="007C6DFD"/>
    <w:rsid w:val="007C7C68"/>
    <w:rsid w:val="007D53B4"/>
    <w:rsid w:val="007D55AD"/>
    <w:rsid w:val="007D611D"/>
    <w:rsid w:val="007D703F"/>
    <w:rsid w:val="007D78D3"/>
    <w:rsid w:val="007E0B32"/>
    <w:rsid w:val="007E37E2"/>
    <w:rsid w:val="007E387C"/>
    <w:rsid w:val="007F17A9"/>
    <w:rsid w:val="007F3D86"/>
    <w:rsid w:val="007F3FEF"/>
    <w:rsid w:val="007F4059"/>
    <w:rsid w:val="007F571B"/>
    <w:rsid w:val="007F6022"/>
    <w:rsid w:val="007F6BBA"/>
    <w:rsid w:val="0080325A"/>
    <w:rsid w:val="008034C4"/>
    <w:rsid w:val="00803B96"/>
    <w:rsid w:val="0080605F"/>
    <w:rsid w:val="008062A4"/>
    <w:rsid w:val="008073CA"/>
    <w:rsid w:val="0080771C"/>
    <w:rsid w:val="0081500C"/>
    <w:rsid w:val="00816225"/>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29C2"/>
    <w:rsid w:val="008635C3"/>
    <w:rsid w:val="008645B3"/>
    <w:rsid w:val="00864BB7"/>
    <w:rsid w:val="00864EFB"/>
    <w:rsid w:val="00865992"/>
    <w:rsid w:val="008709C8"/>
    <w:rsid w:val="0087346C"/>
    <w:rsid w:val="00874120"/>
    <w:rsid w:val="00875AAE"/>
    <w:rsid w:val="008767B4"/>
    <w:rsid w:val="00876D48"/>
    <w:rsid w:val="00877CBD"/>
    <w:rsid w:val="00887A61"/>
    <w:rsid w:val="00891681"/>
    <w:rsid w:val="00891D2E"/>
    <w:rsid w:val="0089616B"/>
    <w:rsid w:val="008965FA"/>
    <w:rsid w:val="008A0AAB"/>
    <w:rsid w:val="008A2AA6"/>
    <w:rsid w:val="008A4394"/>
    <w:rsid w:val="008A4D3D"/>
    <w:rsid w:val="008A7009"/>
    <w:rsid w:val="008B3EBD"/>
    <w:rsid w:val="008C2A2A"/>
    <w:rsid w:val="008C41A0"/>
    <w:rsid w:val="008C6F24"/>
    <w:rsid w:val="008C7FCB"/>
    <w:rsid w:val="008D0111"/>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FB7"/>
    <w:rsid w:val="00934169"/>
    <w:rsid w:val="009356C8"/>
    <w:rsid w:val="00937263"/>
    <w:rsid w:val="00941847"/>
    <w:rsid w:val="009423EE"/>
    <w:rsid w:val="009432F0"/>
    <w:rsid w:val="00943611"/>
    <w:rsid w:val="00944CDD"/>
    <w:rsid w:val="00946BA3"/>
    <w:rsid w:val="009529C5"/>
    <w:rsid w:val="00960D7E"/>
    <w:rsid w:val="009616CE"/>
    <w:rsid w:val="00971D36"/>
    <w:rsid w:val="00973494"/>
    <w:rsid w:val="00973C2A"/>
    <w:rsid w:val="00976956"/>
    <w:rsid w:val="009775BB"/>
    <w:rsid w:val="00983D24"/>
    <w:rsid w:val="009857B4"/>
    <w:rsid w:val="0098645E"/>
    <w:rsid w:val="0098718C"/>
    <w:rsid w:val="009909AC"/>
    <w:rsid w:val="00992A93"/>
    <w:rsid w:val="00993FFE"/>
    <w:rsid w:val="009952BF"/>
    <w:rsid w:val="0099790B"/>
    <w:rsid w:val="009A0461"/>
    <w:rsid w:val="009A245A"/>
    <w:rsid w:val="009A2697"/>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A0365F"/>
    <w:rsid w:val="00A043DB"/>
    <w:rsid w:val="00A05D68"/>
    <w:rsid w:val="00A10C70"/>
    <w:rsid w:val="00A16DDC"/>
    <w:rsid w:val="00A2019B"/>
    <w:rsid w:val="00A22596"/>
    <w:rsid w:val="00A22FD7"/>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608EC"/>
    <w:rsid w:val="00A6282A"/>
    <w:rsid w:val="00A63699"/>
    <w:rsid w:val="00A65025"/>
    <w:rsid w:val="00A65248"/>
    <w:rsid w:val="00A721AF"/>
    <w:rsid w:val="00A74E5F"/>
    <w:rsid w:val="00A74F32"/>
    <w:rsid w:val="00A77549"/>
    <w:rsid w:val="00A80823"/>
    <w:rsid w:val="00A8229A"/>
    <w:rsid w:val="00A85465"/>
    <w:rsid w:val="00A85766"/>
    <w:rsid w:val="00A87C93"/>
    <w:rsid w:val="00AA0296"/>
    <w:rsid w:val="00AA0588"/>
    <w:rsid w:val="00AA09DA"/>
    <w:rsid w:val="00AA12AA"/>
    <w:rsid w:val="00AA3289"/>
    <w:rsid w:val="00AA4628"/>
    <w:rsid w:val="00AA61D3"/>
    <w:rsid w:val="00AA7EB4"/>
    <w:rsid w:val="00AB1E87"/>
    <w:rsid w:val="00AB1FC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841"/>
    <w:rsid w:val="00B06D64"/>
    <w:rsid w:val="00B06DD5"/>
    <w:rsid w:val="00B130D7"/>
    <w:rsid w:val="00B139BD"/>
    <w:rsid w:val="00B13A6C"/>
    <w:rsid w:val="00B145EB"/>
    <w:rsid w:val="00B15654"/>
    <w:rsid w:val="00B17369"/>
    <w:rsid w:val="00B21DCC"/>
    <w:rsid w:val="00B2333D"/>
    <w:rsid w:val="00B265C0"/>
    <w:rsid w:val="00B33C22"/>
    <w:rsid w:val="00B37266"/>
    <w:rsid w:val="00B403DE"/>
    <w:rsid w:val="00B40F9C"/>
    <w:rsid w:val="00B43BE5"/>
    <w:rsid w:val="00B464A1"/>
    <w:rsid w:val="00B46E95"/>
    <w:rsid w:val="00B53C97"/>
    <w:rsid w:val="00B5421F"/>
    <w:rsid w:val="00B54462"/>
    <w:rsid w:val="00B57D14"/>
    <w:rsid w:val="00B620ED"/>
    <w:rsid w:val="00B625E6"/>
    <w:rsid w:val="00B64A7A"/>
    <w:rsid w:val="00B65752"/>
    <w:rsid w:val="00B66244"/>
    <w:rsid w:val="00B753C9"/>
    <w:rsid w:val="00B75FBD"/>
    <w:rsid w:val="00B76325"/>
    <w:rsid w:val="00B7667A"/>
    <w:rsid w:val="00B80762"/>
    <w:rsid w:val="00B814FE"/>
    <w:rsid w:val="00B817B7"/>
    <w:rsid w:val="00B82967"/>
    <w:rsid w:val="00B82D97"/>
    <w:rsid w:val="00B82FE4"/>
    <w:rsid w:val="00B8314E"/>
    <w:rsid w:val="00B84A2E"/>
    <w:rsid w:val="00B86897"/>
    <w:rsid w:val="00B86AFC"/>
    <w:rsid w:val="00B91757"/>
    <w:rsid w:val="00B91767"/>
    <w:rsid w:val="00B91B91"/>
    <w:rsid w:val="00B934CA"/>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7AA9"/>
    <w:rsid w:val="00BD10FA"/>
    <w:rsid w:val="00BD28AD"/>
    <w:rsid w:val="00BD5B26"/>
    <w:rsid w:val="00BD6542"/>
    <w:rsid w:val="00BE01A8"/>
    <w:rsid w:val="00BE4B7C"/>
    <w:rsid w:val="00BE511B"/>
    <w:rsid w:val="00BE58C7"/>
    <w:rsid w:val="00BF0206"/>
    <w:rsid w:val="00BF2E8A"/>
    <w:rsid w:val="00BF4115"/>
    <w:rsid w:val="00BF4CF2"/>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4119"/>
    <w:rsid w:val="00C35E8E"/>
    <w:rsid w:val="00C4021B"/>
    <w:rsid w:val="00C41149"/>
    <w:rsid w:val="00C513D6"/>
    <w:rsid w:val="00C53DB3"/>
    <w:rsid w:val="00C545D3"/>
    <w:rsid w:val="00C558A6"/>
    <w:rsid w:val="00C60926"/>
    <w:rsid w:val="00C60D37"/>
    <w:rsid w:val="00C61281"/>
    <w:rsid w:val="00C612C0"/>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46DD"/>
    <w:rsid w:val="00CA5BC7"/>
    <w:rsid w:val="00CB0053"/>
    <w:rsid w:val="00CB135E"/>
    <w:rsid w:val="00CB141D"/>
    <w:rsid w:val="00CB39E5"/>
    <w:rsid w:val="00CB57EC"/>
    <w:rsid w:val="00CB7F9C"/>
    <w:rsid w:val="00CC0B8A"/>
    <w:rsid w:val="00CC37D5"/>
    <w:rsid w:val="00CC49AC"/>
    <w:rsid w:val="00CC6378"/>
    <w:rsid w:val="00CC6F95"/>
    <w:rsid w:val="00CC7944"/>
    <w:rsid w:val="00CC7C9D"/>
    <w:rsid w:val="00CD29E9"/>
    <w:rsid w:val="00CD461C"/>
    <w:rsid w:val="00CD5989"/>
    <w:rsid w:val="00CD7FAB"/>
    <w:rsid w:val="00CE1C37"/>
    <w:rsid w:val="00CE1C5C"/>
    <w:rsid w:val="00CE3B51"/>
    <w:rsid w:val="00CE5E63"/>
    <w:rsid w:val="00CF12A7"/>
    <w:rsid w:val="00CF1F13"/>
    <w:rsid w:val="00CF2B66"/>
    <w:rsid w:val="00CF381D"/>
    <w:rsid w:val="00CF695F"/>
    <w:rsid w:val="00CF78B9"/>
    <w:rsid w:val="00D0252E"/>
    <w:rsid w:val="00D02E35"/>
    <w:rsid w:val="00D0768A"/>
    <w:rsid w:val="00D100B8"/>
    <w:rsid w:val="00D11378"/>
    <w:rsid w:val="00D119F8"/>
    <w:rsid w:val="00D12006"/>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78C"/>
    <w:rsid w:val="00DC6833"/>
    <w:rsid w:val="00DC70B9"/>
    <w:rsid w:val="00DD12D3"/>
    <w:rsid w:val="00DD2198"/>
    <w:rsid w:val="00DD2E8F"/>
    <w:rsid w:val="00DD365F"/>
    <w:rsid w:val="00DE07CE"/>
    <w:rsid w:val="00DE1F64"/>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186"/>
    <w:rsid w:val="00E33C10"/>
    <w:rsid w:val="00E33E64"/>
    <w:rsid w:val="00E345F2"/>
    <w:rsid w:val="00E34CCF"/>
    <w:rsid w:val="00E357F2"/>
    <w:rsid w:val="00E40D6E"/>
    <w:rsid w:val="00E416E5"/>
    <w:rsid w:val="00E43B07"/>
    <w:rsid w:val="00E461F8"/>
    <w:rsid w:val="00E52156"/>
    <w:rsid w:val="00E532B0"/>
    <w:rsid w:val="00E54241"/>
    <w:rsid w:val="00E55835"/>
    <w:rsid w:val="00E56CF1"/>
    <w:rsid w:val="00E57299"/>
    <w:rsid w:val="00E6390D"/>
    <w:rsid w:val="00E73740"/>
    <w:rsid w:val="00E74739"/>
    <w:rsid w:val="00E74CD3"/>
    <w:rsid w:val="00E75614"/>
    <w:rsid w:val="00E76F7A"/>
    <w:rsid w:val="00E82EB8"/>
    <w:rsid w:val="00E8525A"/>
    <w:rsid w:val="00E85C7C"/>
    <w:rsid w:val="00E87520"/>
    <w:rsid w:val="00E912F6"/>
    <w:rsid w:val="00EA5467"/>
    <w:rsid w:val="00EB1C30"/>
    <w:rsid w:val="00EB229C"/>
    <w:rsid w:val="00EB314D"/>
    <w:rsid w:val="00EC048D"/>
    <w:rsid w:val="00EC1787"/>
    <w:rsid w:val="00EC2951"/>
    <w:rsid w:val="00EC509D"/>
    <w:rsid w:val="00ED2C9F"/>
    <w:rsid w:val="00ED3482"/>
    <w:rsid w:val="00ED5358"/>
    <w:rsid w:val="00EE04FB"/>
    <w:rsid w:val="00EE433E"/>
    <w:rsid w:val="00EE5140"/>
    <w:rsid w:val="00EE7028"/>
    <w:rsid w:val="00EF1D36"/>
    <w:rsid w:val="00EF4783"/>
    <w:rsid w:val="00EF5FB6"/>
    <w:rsid w:val="00F005FA"/>
    <w:rsid w:val="00F01756"/>
    <w:rsid w:val="00F01C11"/>
    <w:rsid w:val="00F02E09"/>
    <w:rsid w:val="00F039BD"/>
    <w:rsid w:val="00F0537C"/>
    <w:rsid w:val="00F06EC7"/>
    <w:rsid w:val="00F0742A"/>
    <w:rsid w:val="00F074E8"/>
    <w:rsid w:val="00F12638"/>
    <w:rsid w:val="00F12EC0"/>
    <w:rsid w:val="00F13A77"/>
    <w:rsid w:val="00F14EC0"/>
    <w:rsid w:val="00F16012"/>
    <w:rsid w:val="00F1661E"/>
    <w:rsid w:val="00F16ED4"/>
    <w:rsid w:val="00F20CF7"/>
    <w:rsid w:val="00F2113A"/>
    <w:rsid w:val="00F23258"/>
    <w:rsid w:val="00F2354E"/>
    <w:rsid w:val="00F23C68"/>
    <w:rsid w:val="00F2554F"/>
    <w:rsid w:val="00F336AE"/>
    <w:rsid w:val="00F356B6"/>
    <w:rsid w:val="00F37EE0"/>
    <w:rsid w:val="00F43399"/>
    <w:rsid w:val="00F436D4"/>
    <w:rsid w:val="00F4430F"/>
    <w:rsid w:val="00F44895"/>
    <w:rsid w:val="00F45CDC"/>
    <w:rsid w:val="00F4666E"/>
    <w:rsid w:val="00F50453"/>
    <w:rsid w:val="00F53FC9"/>
    <w:rsid w:val="00F55C6F"/>
    <w:rsid w:val="00F6046C"/>
    <w:rsid w:val="00F621EA"/>
    <w:rsid w:val="00F62E13"/>
    <w:rsid w:val="00F63D7E"/>
    <w:rsid w:val="00F65143"/>
    <w:rsid w:val="00F65684"/>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ABC"/>
    <w:rsid w:val="00F97D5D"/>
    <w:rsid w:val="00FA0514"/>
    <w:rsid w:val="00FA46FE"/>
    <w:rsid w:val="00FA4B9B"/>
    <w:rsid w:val="00FA6367"/>
    <w:rsid w:val="00FB53A2"/>
    <w:rsid w:val="00FB65B6"/>
    <w:rsid w:val="00FB7782"/>
    <w:rsid w:val="00FB7AA1"/>
    <w:rsid w:val="00FC2829"/>
    <w:rsid w:val="00FC335C"/>
    <w:rsid w:val="00FC4A01"/>
    <w:rsid w:val="00FC5956"/>
    <w:rsid w:val="00FC77CB"/>
    <w:rsid w:val="00FD1DEE"/>
    <w:rsid w:val="00FD3675"/>
    <w:rsid w:val="00FD4240"/>
    <w:rsid w:val="00FD57C9"/>
    <w:rsid w:val="00FD7648"/>
    <w:rsid w:val="00FD7E4A"/>
    <w:rsid w:val="00FE0BA2"/>
    <w:rsid w:val="00FE2289"/>
    <w:rsid w:val="00FE26A3"/>
    <w:rsid w:val="00FE2C65"/>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4"/>
    <w:basedOn w:val="a"/>
    <w:next w:val="a"/>
    <w:link w:val="4Char"/>
    <w:semiHidden/>
    <w:unhideWhenUsed/>
    <w:qFormat/>
    <w:locked/>
    <w:rsid w:val="00483D9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0">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semiHidden/>
    <w:rsid w:val="00483D95"/>
    <w:rPr>
      <w:rFonts w:asciiTheme="majorHAnsi" w:eastAsiaTheme="majorEastAsia" w:hAnsiTheme="majorHAnsi" w:cstheme="majorBidi"/>
      <w:b/>
      <w:bCs/>
      <w:kern w:val="2"/>
      <w:sz w:val="28"/>
      <w:szCs w:val="28"/>
    </w:rPr>
  </w:style>
  <w:style w:type="paragraph" w:styleId="af5">
    <w:name w:val="Balloon Text"/>
    <w:basedOn w:val="a"/>
    <w:link w:val="Char5"/>
    <w:rsid w:val="00A22FD7"/>
    <w:rPr>
      <w:sz w:val="18"/>
      <w:szCs w:val="18"/>
    </w:rPr>
  </w:style>
  <w:style w:type="character" w:customStyle="1" w:styleId="Char5">
    <w:name w:val="批注框文本 Char"/>
    <w:basedOn w:val="a1"/>
    <w:link w:val="af5"/>
    <w:rsid w:val="00A22FD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538</Words>
  <Characters>3067</Characters>
  <Application>Microsoft Office Word</Application>
  <DocSecurity>0</DocSecurity>
  <Lines>25</Lines>
  <Paragraphs>7</Paragraphs>
  <ScaleCrop>false</ScaleCrop>
  <Company>MC SYSTEM</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3</cp:revision>
  <cp:lastPrinted>2024-12-12T07:44:00Z</cp:lastPrinted>
  <dcterms:created xsi:type="dcterms:W3CDTF">2024-12-12T07:40:00Z</dcterms:created>
  <dcterms:modified xsi:type="dcterms:W3CDTF">2024-12-12T07:44:00Z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