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B65752" w:rsidRDefault="00EE433E" w:rsidP="008A4394">
      <w:pPr>
        <w:spacing w:beforeLines="1050" w:before="3276" w:afterLines="200" w:after="624" w:line="560" w:lineRule="exact"/>
        <w:ind w:rightChars="-159" w:right="-334"/>
        <w:jc w:val="center"/>
        <w:rPr>
          <w:rFonts w:eastAsia="方正小标宋_GBK"/>
          <w:sz w:val="44"/>
          <w:szCs w:val="44"/>
        </w:rPr>
      </w:pPr>
      <w:r w:rsidRPr="00B65752">
        <w:rPr>
          <w:rFonts w:eastAsia="仿宋_GB2312"/>
          <w:sz w:val="32"/>
          <w:szCs w:val="32"/>
        </w:rPr>
        <w:t>黄</w:t>
      </w:r>
      <w:r w:rsidR="008A4394" w:rsidRPr="00B65752">
        <w:rPr>
          <w:rFonts w:eastAsia="仿宋_GB2312"/>
          <w:sz w:val="32"/>
          <w:szCs w:val="32"/>
        </w:rPr>
        <w:t>环</w:t>
      </w:r>
      <w:r w:rsidR="00C61281" w:rsidRPr="00B65752">
        <w:rPr>
          <w:rFonts w:eastAsia="仿宋_GB2312"/>
          <w:sz w:val="32"/>
          <w:szCs w:val="32"/>
        </w:rPr>
        <w:t>建函〔</w:t>
      </w:r>
      <w:r w:rsidR="00C61281" w:rsidRPr="00B65752">
        <w:rPr>
          <w:rFonts w:eastAsia="仿宋_GB2312"/>
          <w:sz w:val="32"/>
          <w:szCs w:val="32"/>
        </w:rPr>
        <w:t>202</w:t>
      </w:r>
      <w:r w:rsidR="00116E41" w:rsidRPr="00B65752">
        <w:rPr>
          <w:rFonts w:eastAsia="仿宋_GB2312"/>
          <w:sz w:val="32"/>
          <w:szCs w:val="32"/>
        </w:rPr>
        <w:t>4</w:t>
      </w:r>
      <w:r w:rsidR="00C61281" w:rsidRPr="00B65752">
        <w:rPr>
          <w:rFonts w:eastAsia="仿宋_GB2312"/>
          <w:sz w:val="32"/>
          <w:szCs w:val="32"/>
        </w:rPr>
        <w:t>〕</w:t>
      </w:r>
      <w:r w:rsidR="00B130D7">
        <w:rPr>
          <w:rFonts w:eastAsia="仿宋_GB2312" w:hint="eastAsia"/>
          <w:sz w:val="32"/>
          <w:szCs w:val="32"/>
        </w:rPr>
        <w:t>21</w:t>
      </w:r>
      <w:r w:rsidR="00C61281" w:rsidRPr="00B65752">
        <w:rPr>
          <w:rFonts w:eastAsia="仿宋_GB2312"/>
          <w:sz w:val="32"/>
          <w:szCs w:val="32"/>
        </w:rPr>
        <w:t>号</w:t>
      </w:r>
    </w:p>
    <w:p w:rsidR="00B130D7" w:rsidRDefault="00B130D7" w:rsidP="00B130D7">
      <w:pPr>
        <w:spacing w:line="560" w:lineRule="exact"/>
        <w:jc w:val="center"/>
        <w:rPr>
          <w:rFonts w:ascii="方正小标宋简体" w:eastAsia="方正小标宋简体" w:hint="eastAsia"/>
          <w:color w:val="000000" w:themeColor="text1"/>
          <w:sz w:val="44"/>
          <w:szCs w:val="44"/>
        </w:rPr>
      </w:pPr>
      <w:r>
        <w:rPr>
          <w:rFonts w:ascii="方正小标宋简体" w:eastAsia="方正小标宋简体" w:hint="eastAsia"/>
          <w:color w:val="000000" w:themeColor="text1"/>
          <w:sz w:val="44"/>
          <w:szCs w:val="44"/>
        </w:rPr>
        <w:t>关于</w:t>
      </w:r>
      <w:r>
        <w:rPr>
          <w:rFonts w:ascii="方正小标宋简体" w:eastAsia="方正小标宋简体"/>
          <w:color w:val="000000" w:themeColor="text1"/>
          <w:sz w:val="44"/>
          <w:szCs w:val="44"/>
        </w:rPr>
        <w:t>黄山福</w:t>
      </w:r>
      <w:proofErr w:type="gramStart"/>
      <w:r>
        <w:rPr>
          <w:rFonts w:ascii="方正小标宋简体" w:eastAsia="方正小标宋简体"/>
          <w:color w:val="000000" w:themeColor="text1"/>
          <w:sz w:val="44"/>
          <w:szCs w:val="44"/>
        </w:rPr>
        <w:t>昌医疗危险</w:t>
      </w:r>
      <w:proofErr w:type="gramEnd"/>
      <w:r>
        <w:rPr>
          <w:rFonts w:ascii="方正小标宋简体" w:eastAsia="方正小标宋简体"/>
          <w:color w:val="000000" w:themeColor="text1"/>
          <w:sz w:val="44"/>
          <w:szCs w:val="44"/>
        </w:rPr>
        <w:t>废物处置中心有限公司医疗废物微波消毒生产线项目</w:t>
      </w:r>
    </w:p>
    <w:p w:rsidR="00B130D7" w:rsidRDefault="00B130D7" w:rsidP="00B130D7">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环境影响报告书的批复</w:t>
      </w:r>
    </w:p>
    <w:p w:rsidR="00B130D7" w:rsidRDefault="00B130D7" w:rsidP="00B130D7">
      <w:pPr>
        <w:pStyle w:val="a0"/>
        <w:spacing w:line="560" w:lineRule="exact"/>
        <w:ind w:firstLine="480"/>
        <w:rPr>
          <w:color w:val="000000" w:themeColor="text1"/>
        </w:rPr>
      </w:pPr>
    </w:p>
    <w:p w:rsidR="00B130D7" w:rsidRDefault="00B130D7" w:rsidP="00B130D7">
      <w:pPr>
        <w:spacing w:line="560" w:lineRule="exact"/>
        <w:rPr>
          <w:rFonts w:ascii="仿宋" w:eastAsia="仿宋" w:hAnsi="仿宋"/>
          <w:color w:val="000000" w:themeColor="text1"/>
          <w:sz w:val="32"/>
          <w:szCs w:val="32"/>
          <w:lang w:val="zh-CN"/>
        </w:rPr>
      </w:pPr>
      <w:r>
        <w:rPr>
          <w:rFonts w:ascii="仿宋" w:eastAsia="仿宋" w:hAnsi="仿宋" w:hint="eastAsia"/>
          <w:color w:val="000000" w:themeColor="text1"/>
          <w:sz w:val="32"/>
          <w:szCs w:val="32"/>
          <w:lang w:val="zh-CN"/>
        </w:rPr>
        <w:t>黄山</w:t>
      </w:r>
      <w:r>
        <w:rPr>
          <w:rFonts w:ascii="仿宋" w:eastAsia="仿宋" w:hAnsi="仿宋" w:hint="eastAsia"/>
          <w:color w:val="000000" w:themeColor="text1"/>
          <w:sz w:val="32"/>
          <w:szCs w:val="32"/>
        </w:rPr>
        <w:t>福</w:t>
      </w:r>
      <w:proofErr w:type="gramStart"/>
      <w:r>
        <w:rPr>
          <w:rFonts w:ascii="仿宋" w:eastAsia="仿宋" w:hAnsi="仿宋" w:hint="eastAsia"/>
          <w:color w:val="000000" w:themeColor="text1"/>
          <w:sz w:val="32"/>
          <w:szCs w:val="32"/>
        </w:rPr>
        <w:t>昌医疗危险</w:t>
      </w:r>
      <w:proofErr w:type="gramEnd"/>
      <w:r>
        <w:rPr>
          <w:rFonts w:ascii="仿宋" w:eastAsia="仿宋" w:hAnsi="仿宋" w:hint="eastAsia"/>
          <w:color w:val="000000" w:themeColor="text1"/>
          <w:sz w:val="32"/>
          <w:szCs w:val="32"/>
        </w:rPr>
        <w:t>废物处置中心</w:t>
      </w:r>
      <w:r>
        <w:rPr>
          <w:rFonts w:ascii="仿宋" w:eastAsia="仿宋" w:hAnsi="仿宋" w:hint="eastAsia"/>
          <w:color w:val="000000" w:themeColor="text1"/>
          <w:sz w:val="32"/>
          <w:szCs w:val="32"/>
          <w:lang w:val="zh-CN"/>
        </w:rPr>
        <w:t>有限公司：</w:t>
      </w:r>
      <w:r>
        <w:rPr>
          <w:rFonts w:ascii="仿宋" w:eastAsia="仿宋" w:hAnsi="仿宋" w:hint="eastAsia"/>
          <w:color w:val="000000" w:themeColor="text1"/>
          <w:sz w:val="32"/>
          <w:szCs w:val="32"/>
          <w:lang w:val="zh-CN"/>
        </w:rPr>
        <w:tab/>
      </w:r>
    </w:p>
    <w:p w:rsidR="00B130D7" w:rsidRDefault="00B130D7" w:rsidP="00B130D7">
      <w:pPr>
        <w:snapToGrid w:val="0"/>
        <w:spacing w:line="560" w:lineRule="exact"/>
        <w:ind w:firstLineChars="200" w:firstLine="640"/>
        <w:rPr>
          <w:rFonts w:eastAsia="仿宋_GB2312"/>
          <w:color w:val="000000" w:themeColor="text1"/>
          <w:sz w:val="32"/>
          <w:szCs w:val="32"/>
          <w:lang w:val="zh-CN"/>
        </w:rPr>
      </w:pPr>
      <w:r>
        <w:rPr>
          <w:rFonts w:eastAsia="仿宋_GB2312" w:hint="eastAsia"/>
          <w:color w:val="000000" w:themeColor="text1"/>
          <w:sz w:val="32"/>
          <w:szCs w:val="32"/>
          <w:lang w:val="zh-CN"/>
        </w:rPr>
        <w:t>你公司报来</w:t>
      </w:r>
      <w:r>
        <w:rPr>
          <w:rFonts w:eastAsia="仿宋_GB2312" w:hint="eastAsia"/>
          <w:color w:val="000000" w:themeColor="text1"/>
          <w:sz w:val="32"/>
          <w:szCs w:val="32"/>
        </w:rPr>
        <w:t>医疗废物微波消毒生产线</w:t>
      </w:r>
      <w:r>
        <w:rPr>
          <w:rFonts w:eastAsia="仿宋_GB2312" w:hint="eastAsia"/>
          <w:color w:val="000000" w:themeColor="text1"/>
          <w:sz w:val="32"/>
          <w:szCs w:val="32"/>
          <w:lang w:val="zh-CN"/>
        </w:rPr>
        <w:t>项目《行政许可申请书》和</w:t>
      </w:r>
      <w:r>
        <w:rPr>
          <w:rFonts w:eastAsia="仿宋_GB2312" w:hint="eastAsia"/>
          <w:color w:val="000000" w:themeColor="text1"/>
          <w:sz w:val="32"/>
          <w:szCs w:val="32"/>
        </w:rPr>
        <w:t>安徽睿晟环境科技</w:t>
      </w:r>
      <w:r>
        <w:rPr>
          <w:rFonts w:eastAsia="仿宋_GB2312" w:hint="eastAsia"/>
          <w:color w:val="000000" w:themeColor="text1"/>
          <w:sz w:val="32"/>
          <w:szCs w:val="32"/>
          <w:lang w:val="zh-CN"/>
        </w:rPr>
        <w:t>有限公司编制的《</w:t>
      </w:r>
      <w:r>
        <w:rPr>
          <w:rFonts w:ascii="仿宋" w:eastAsia="仿宋" w:hAnsi="仿宋" w:hint="eastAsia"/>
          <w:color w:val="000000" w:themeColor="text1"/>
          <w:sz w:val="32"/>
          <w:szCs w:val="32"/>
          <w:lang w:val="zh-CN"/>
        </w:rPr>
        <w:t>黄山</w:t>
      </w:r>
      <w:r>
        <w:rPr>
          <w:rFonts w:ascii="仿宋" w:eastAsia="仿宋" w:hAnsi="仿宋" w:hint="eastAsia"/>
          <w:color w:val="000000" w:themeColor="text1"/>
          <w:sz w:val="32"/>
          <w:szCs w:val="32"/>
        </w:rPr>
        <w:t>福昌医疗危险废物处置中心</w:t>
      </w:r>
      <w:r>
        <w:rPr>
          <w:rFonts w:ascii="仿宋" w:eastAsia="仿宋" w:hAnsi="仿宋" w:hint="eastAsia"/>
          <w:color w:val="000000" w:themeColor="text1"/>
          <w:sz w:val="32"/>
          <w:szCs w:val="32"/>
          <w:lang w:val="zh-CN"/>
        </w:rPr>
        <w:t>有限公司</w:t>
      </w:r>
      <w:r>
        <w:rPr>
          <w:rFonts w:eastAsia="仿宋_GB2312" w:hint="eastAsia"/>
          <w:color w:val="000000" w:themeColor="text1"/>
          <w:sz w:val="32"/>
          <w:szCs w:val="32"/>
        </w:rPr>
        <w:t>医疗废物微波消毒生产线项目环境影响报告书</w:t>
      </w:r>
      <w:r>
        <w:rPr>
          <w:rFonts w:eastAsia="仿宋_GB2312" w:hint="eastAsia"/>
          <w:color w:val="000000" w:themeColor="text1"/>
          <w:sz w:val="32"/>
          <w:szCs w:val="32"/>
          <w:lang w:val="zh-CN"/>
        </w:rPr>
        <w:t>》（以下简称《报告书》）悉。经组织专家技术评审，并在黄山市生态环境局网站公示，公众无异议。经研究，现对《报告书》批复如下：</w:t>
      </w:r>
    </w:p>
    <w:p w:rsidR="00B130D7" w:rsidRDefault="00B130D7" w:rsidP="00B130D7">
      <w:pPr>
        <w:widowControl/>
        <w:spacing w:line="560" w:lineRule="exact"/>
        <w:ind w:firstLineChars="200" w:firstLine="640"/>
        <w:rPr>
          <w:color w:val="000000" w:themeColor="text1"/>
        </w:rPr>
      </w:pPr>
      <w:r>
        <w:rPr>
          <w:rFonts w:eastAsia="仿宋_GB2312" w:hint="eastAsia"/>
          <w:color w:val="000000" w:themeColor="text1"/>
          <w:sz w:val="32"/>
          <w:szCs w:val="32"/>
          <w:lang w:val="zh-CN"/>
        </w:rPr>
        <w:t>一、本项目拟在</w:t>
      </w:r>
      <w:r>
        <w:rPr>
          <w:rFonts w:eastAsia="仿宋_GB2312"/>
          <w:color w:val="000000" w:themeColor="text1"/>
          <w:sz w:val="32"/>
          <w:szCs w:val="32"/>
          <w:lang w:val="zh-CN"/>
        </w:rPr>
        <w:t>黄山市徽州区岩寺镇</w:t>
      </w:r>
      <w:proofErr w:type="gramStart"/>
      <w:r>
        <w:rPr>
          <w:rFonts w:eastAsia="仿宋_GB2312"/>
          <w:color w:val="000000" w:themeColor="text1"/>
          <w:sz w:val="32"/>
          <w:szCs w:val="32"/>
          <w:lang w:val="zh-CN"/>
        </w:rPr>
        <w:t>翰</w:t>
      </w:r>
      <w:proofErr w:type="gramEnd"/>
      <w:r>
        <w:rPr>
          <w:rFonts w:eastAsia="仿宋_GB2312"/>
          <w:color w:val="000000" w:themeColor="text1"/>
          <w:sz w:val="32"/>
          <w:szCs w:val="32"/>
          <w:lang w:val="zh-CN"/>
        </w:rPr>
        <w:t>山村现有厂区</w:t>
      </w:r>
      <w:r>
        <w:rPr>
          <w:rFonts w:eastAsia="仿宋_GB2312" w:hint="eastAsia"/>
          <w:color w:val="000000" w:themeColor="text1"/>
          <w:sz w:val="32"/>
          <w:szCs w:val="32"/>
        </w:rPr>
        <w:t>进行</w:t>
      </w:r>
      <w:r>
        <w:rPr>
          <w:rFonts w:eastAsia="仿宋_GB2312" w:hint="eastAsia"/>
          <w:color w:val="000000" w:themeColor="text1"/>
          <w:sz w:val="32"/>
          <w:szCs w:val="32"/>
          <w:lang w:val="zh-CN"/>
        </w:rPr>
        <w:t>建设</w:t>
      </w:r>
      <w:r>
        <w:rPr>
          <w:rFonts w:eastAsia="仿宋_GB2312"/>
          <w:color w:val="000000" w:themeColor="text1"/>
          <w:sz w:val="32"/>
          <w:szCs w:val="32"/>
          <w:lang w:val="zh-CN"/>
        </w:rPr>
        <w:t>（</w:t>
      </w:r>
      <w:r>
        <w:rPr>
          <w:rFonts w:eastAsia="仿宋_GB2312" w:hint="eastAsia"/>
          <w:color w:val="000000" w:themeColor="text1"/>
          <w:sz w:val="32"/>
          <w:szCs w:val="32"/>
          <w:lang w:val="zh-CN"/>
        </w:rPr>
        <w:t>东经</w:t>
      </w:r>
      <w:r>
        <w:rPr>
          <w:rFonts w:eastAsia="仿宋_GB2312" w:hint="eastAsia"/>
          <w:color w:val="000000" w:themeColor="text1"/>
          <w:sz w:val="32"/>
          <w:szCs w:val="32"/>
          <w:lang w:val="zh-CN"/>
        </w:rPr>
        <w:t>118</w:t>
      </w:r>
      <w:r>
        <w:rPr>
          <w:rFonts w:eastAsia="仿宋_GB2312" w:hint="eastAsia"/>
          <w:color w:val="000000" w:themeColor="text1"/>
          <w:sz w:val="32"/>
          <w:szCs w:val="32"/>
          <w:lang w:val="zh-CN"/>
        </w:rPr>
        <w:t>度</w:t>
      </w:r>
      <w:r>
        <w:rPr>
          <w:rFonts w:eastAsia="仿宋_GB2312" w:hint="eastAsia"/>
          <w:color w:val="000000" w:themeColor="text1"/>
          <w:sz w:val="32"/>
          <w:szCs w:val="32"/>
        </w:rPr>
        <w:t>17</w:t>
      </w:r>
      <w:r>
        <w:rPr>
          <w:rFonts w:eastAsia="仿宋_GB2312" w:hint="eastAsia"/>
          <w:color w:val="000000" w:themeColor="text1"/>
          <w:sz w:val="32"/>
          <w:szCs w:val="32"/>
          <w:lang w:val="zh-CN"/>
        </w:rPr>
        <w:t>分</w:t>
      </w:r>
      <w:r>
        <w:rPr>
          <w:rFonts w:eastAsia="仿宋_GB2312" w:hint="eastAsia"/>
          <w:color w:val="000000" w:themeColor="text1"/>
          <w:sz w:val="32"/>
          <w:szCs w:val="32"/>
        </w:rPr>
        <w:t>32.279</w:t>
      </w:r>
      <w:r>
        <w:rPr>
          <w:rFonts w:eastAsia="仿宋_GB2312" w:hint="eastAsia"/>
          <w:color w:val="000000" w:themeColor="text1"/>
          <w:sz w:val="32"/>
          <w:szCs w:val="32"/>
          <w:lang w:val="zh-CN"/>
        </w:rPr>
        <w:t>秒，北纬</w:t>
      </w:r>
      <w:r>
        <w:rPr>
          <w:rFonts w:eastAsia="仿宋_GB2312" w:hint="eastAsia"/>
          <w:color w:val="000000" w:themeColor="text1"/>
          <w:sz w:val="32"/>
          <w:szCs w:val="32"/>
          <w:lang w:val="zh-CN"/>
        </w:rPr>
        <w:t>29</w:t>
      </w:r>
      <w:r>
        <w:rPr>
          <w:rFonts w:eastAsia="仿宋_GB2312" w:hint="eastAsia"/>
          <w:color w:val="000000" w:themeColor="text1"/>
          <w:sz w:val="32"/>
          <w:szCs w:val="32"/>
          <w:lang w:val="zh-CN"/>
        </w:rPr>
        <w:t>度</w:t>
      </w:r>
      <w:r>
        <w:rPr>
          <w:rFonts w:eastAsia="仿宋_GB2312" w:hint="eastAsia"/>
          <w:color w:val="000000" w:themeColor="text1"/>
          <w:sz w:val="32"/>
          <w:szCs w:val="32"/>
        </w:rPr>
        <w:t>47</w:t>
      </w:r>
      <w:r>
        <w:rPr>
          <w:rFonts w:eastAsia="仿宋_GB2312" w:hint="eastAsia"/>
          <w:color w:val="000000" w:themeColor="text1"/>
          <w:sz w:val="32"/>
          <w:szCs w:val="32"/>
          <w:lang w:val="zh-CN"/>
        </w:rPr>
        <w:t>分</w:t>
      </w:r>
      <w:r>
        <w:rPr>
          <w:rFonts w:eastAsia="仿宋_GB2312" w:hint="eastAsia"/>
          <w:color w:val="000000" w:themeColor="text1"/>
          <w:sz w:val="32"/>
          <w:szCs w:val="32"/>
        </w:rPr>
        <w:t>24.046</w:t>
      </w:r>
      <w:r>
        <w:rPr>
          <w:rFonts w:eastAsia="仿宋_GB2312" w:hint="eastAsia"/>
          <w:color w:val="000000" w:themeColor="text1"/>
          <w:sz w:val="32"/>
          <w:szCs w:val="32"/>
          <w:lang w:val="zh-CN"/>
        </w:rPr>
        <w:t>秒</w:t>
      </w:r>
      <w:r>
        <w:rPr>
          <w:rFonts w:eastAsia="仿宋_GB2312"/>
          <w:color w:val="000000" w:themeColor="text1"/>
          <w:sz w:val="32"/>
          <w:szCs w:val="32"/>
          <w:lang w:val="zh-CN"/>
        </w:rPr>
        <w:t>）</w:t>
      </w:r>
      <w:r>
        <w:rPr>
          <w:rFonts w:eastAsia="仿宋_GB2312" w:hint="eastAsia"/>
          <w:color w:val="000000" w:themeColor="text1"/>
          <w:sz w:val="32"/>
          <w:szCs w:val="32"/>
          <w:lang w:val="zh-CN"/>
        </w:rPr>
        <w:t>，总占地面积约</w:t>
      </w:r>
      <w:r>
        <w:rPr>
          <w:rFonts w:eastAsia="仿宋_GB2312" w:hint="eastAsia"/>
          <w:color w:val="000000" w:themeColor="text1"/>
          <w:sz w:val="32"/>
          <w:szCs w:val="32"/>
        </w:rPr>
        <w:t>1.6h</w:t>
      </w:r>
      <w:r>
        <w:rPr>
          <w:rFonts w:eastAsia="仿宋_GB2312" w:hint="eastAsia"/>
          <w:color w:val="000000" w:themeColor="text1"/>
          <w:sz w:val="32"/>
          <w:szCs w:val="32"/>
          <w:lang w:val="zh-CN"/>
        </w:rPr>
        <w:t>m</w:t>
      </w:r>
      <w:r>
        <w:rPr>
          <w:rFonts w:eastAsia="仿宋_GB2312" w:hint="eastAsia"/>
          <w:color w:val="000000" w:themeColor="text1"/>
          <w:sz w:val="32"/>
          <w:szCs w:val="32"/>
          <w:vertAlign w:val="superscript"/>
          <w:lang w:val="zh-CN"/>
        </w:rPr>
        <w:t>2</w:t>
      </w:r>
      <w:r>
        <w:rPr>
          <w:rFonts w:eastAsia="仿宋_GB2312" w:hint="eastAsia"/>
          <w:color w:val="000000" w:themeColor="text1"/>
          <w:sz w:val="32"/>
          <w:szCs w:val="32"/>
          <w:lang w:val="zh-CN"/>
        </w:rPr>
        <w:t>，</w:t>
      </w:r>
      <w:bookmarkStart w:id="0" w:name="OLE_LINK1"/>
      <w:proofErr w:type="gramStart"/>
      <w:r>
        <w:rPr>
          <w:rFonts w:eastAsia="仿宋_GB2312" w:hint="eastAsia"/>
          <w:color w:val="000000" w:themeColor="text1"/>
          <w:sz w:val="32"/>
          <w:szCs w:val="32"/>
        </w:rPr>
        <w:t>不</w:t>
      </w:r>
      <w:proofErr w:type="gramEnd"/>
      <w:r>
        <w:rPr>
          <w:rFonts w:eastAsia="仿宋_GB2312" w:hint="eastAsia"/>
          <w:color w:val="000000" w:themeColor="text1"/>
          <w:sz w:val="32"/>
          <w:szCs w:val="32"/>
        </w:rPr>
        <w:t>新增</w:t>
      </w:r>
      <w:r>
        <w:rPr>
          <w:rFonts w:eastAsia="仿宋_GB2312" w:hint="eastAsia"/>
          <w:color w:val="000000" w:themeColor="text1"/>
          <w:sz w:val="32"/>
          <w:szCs w:val="32"/>
          <w:lang w:val="zh-CN"/>
        </w:rPr>
        <w:t>建筑面积，总</w:t>
      </w:r>
      <w:bookmarkEnd w:id="0"/>
      <w:r>
        <w:rPr>
          <w:rFonts w:eastAsia="仿宋_GB2312" w:hint="eastAsia"/>
          <w:color w:val="000000" w:themeColor="text1"/>
          <w:sz w:val="32"/>
          <w:szCs w:val="32"/>
          <w:lang w:val="zh-CN"/>
        </w:rPr>
        <w:t>投资</w:t>
      </w:r>
      <w:r>
        <w:rPr>
          <w:rFonts w:eastAsia="仿宋_GB2312" w:hint="eastAsia"/>
          <w:color w:val="000000" w:themeColor="text1"/>
          <w:sz w:val="32"/>
          <w:szCs w:val="32"/>
        </w:rPr>
        <w:t>260</w:t>
      </w:r>
      <w:r>
        <w:rPr>
          <w:rFonts w:eastAsia="仿宋_GB2312" w:hint="eastAsia"/>
          <w:color w:val="000000" w:themeColor="text1"/>
          <w:sz w:val="32"/>
          <w:szCs w:val="32"/>
          <w:lang w:val="zh-CN"/>
        </w:rPr>
        <w:t>万元，其中环保投资</w:t>
      </w:r>
      <w:r>
        <w:rPr>
          <w:rFonts w:eastAsia="仿宋_GB2312" w:hint="eastAsia"/>
          <w:color w:val="000000" w:themeColor="text1"/>
          <w:sz w:val="32"/>
          <w:szCs w:val="32"/>
        </w:rPr>
        <w:t>63</w:t>
      </w:r>
      <w:r>
        <w:rPr>
          <w:rFonts w:eastAsia="仿宋_GB2312" w:hint="eastAsia"/>
          <w:color w:val="000000" w:themeColor="text1"/>
          <w:sz w:val="32"/>
          <w:szCs w:val="32"/>
          <w:lang w:val="zh-CN"/>
        </w:rPr>
        <w:t>万元。</w:t>
      </w:r>
      <w:r>
        <w:rPr>
          <w:rFonts w:eastAsia="仿宋_GB2312" w:hint="eastAsia"/>
          <w:color w:val="000000" w:themeColor="text1"/>
          <w:sz w:val="32"/>
          <w:szCs w:val="32"/>
        </w:rPr>
        <w:t>项目为“黄山市危险（含医疗）废物集中处置中心易地重建项目”投产运行前的过渡期</w:t>
      </w:r>
      <w:r>
        <w:rPr>
          <w:rFonts w:eastAsia="仿宋_GB2312" w:hint="eastAsia"/>
          <w:color w:val="000000" w:themeColor="text1"/>
          <w:sz w:val="32"/>
          <w:szCs w:val="32"/>
        </w:rPr>
        <w:lastRenderedPageBreak/>
        <w:t>建设项目，主要建设内容为</w:t>
      </w:r>
      <w:r>
        <w:rPr>
          <w:rFonts w:eastAsia="仿宋_GB2312"/>
          <w:color w:val="000000" w:themeColor="text1"/>
          <w:sz w:val="32"/>
          <w:szCs w:val="32"/>
        </w:rPr>
        <w:t>改造厂区现有车间，建设</w:t>
      </w:r>
      <w:r>
        <w:rPr>
          <w:rFonts w:eastAsia="仿宋_GB2312"/>
          <w:color w:val="000000" w:themeColor="text1"/>
          <w:sz w:val="32"/>
          <w:szCs w:val="32"/>
        </w:rPr>
        <w:t>1</w:t>
      </w:r>
      <w:r>
        <w:rPr>
          <w:rFonts w:eastAsia="仿宋_GB2312"/>
          <w:color w:val="000000" w:themeColor="text1"/>
          <w:sz w:val="32"/>
          <w:szCs w:val="32"/>
        </w:rPr>
        <w:t>条</w:t>
      </w:r>
      <w:r>
        <w:rPr>
          <w:rFonts w:eastAsia="仿宋_GB2312"/>
          <w:color w:val="000000" w:themeColor="text1"/>
          <w:sz w:val="32"/>
          <w:szCs w:val="32"/>
        </w:rPr>
        <w:t>6t/d</w:t>
      </w:r>
      <w:r>
        <w:rPr>
          <w:rFonts w:eastAsia="仿宋_GB2312"/>
          <w:color w:val="000000" w:themeColor="text1"/>
          <w:sz w:val="32"/>
          <w:szCs w:val="32"/>
        </w:rPr>
        <w:t>医疗废物微波消毒生产线，医疗废物处置能力</w:t>
      </w:r>
      <w:r>
        <w:rPr>
          <w:rFonts w:eastAsia="仿宋_GB2312" w:hint="eastAsia"/>
          <w:color w:val="000000" w:themeColor="text1"/>
          <w:sz w:val="32"/>
          <w:szCs w:val="32"/>
        </w:rPr>
        <w:t>可达</w:t>
      </w:r>
      <w:r>
        <w:rPr>
          <w:rFonts w:eastAsia="仿宋_GB2312"/>
          <w:color w:val="000000" w:themeColor="text1"/>
          <w:sz w:val="32"/>
          <w:szCs w:val="32"/>
        </w:rPr>
        <w:t>1980t/a</w:t>
      </w:r>
      <w:r>
        <w:rPr>
          <w:rFonts w:eastAsia="仿宋_GB2312" w:hint="eastAsia"/>
          <w:color w:val="000000" w:themeColor="text1"/>
          <w:sz w:val="32"/>
          <w:szCs w:val="32"/>
        </w:rPr>
        <w:t>，选用微波消毒设备消毒频率为</w:t>
      </w:r>
      <w:r>
        <w:rPr>
          <w:rFonts w:eastAsia="仿宋_GB2312"/>
          <w:color w:val="000000" w:themeColor="text1"/>
          <w:sz w:val="32"/>
          <w:szCs w:val="32"/>
        </w:rPr>
        <w:t>2450±50MHz</w:t>
      </w:r>
      <w:r>
        <w:rPr>
          <w:rFonts w:eastAsia="仿宋_GB2312" w:hint="eastAsia"/>
          <w:color w:val="000000" w:themeColor="text1"/>
          <w:sz w:val="32"/>
          <w:szCs w:val="32"/>
        </w:rPr>
        <w:t>，微波处理温度</w:t>
      </w:r>
      <w:r>
        <w:rPr>
          <w:rFonts w:eastAsia="仿宋_GB2312"/>
          <w:color w:val="000000" w:themeColor="text1"/>
          <w:sz w:val="32"/>
          <w:szCs w:val="32"/>
        </w:rPr>
        <w:t>≥</w:t>
      </w:r>
      <w:r>
        <w:rPr>
          <w:rFonts w:eastAsia="仿宋_GB2312" w:hint="eastAsia"/>
          <w:color w:val="000000" w:themeColor="text1"/>
          <w:sz w:val="32"/>
          <w:szCs w:val="32"/>
        </w:rPr>
        <w:t>95</w:t>
      </w:r>
      <w:r>
        <w:rPr>
          <w:rFonts w:eastAsia="仿宋_GB2312"/>
          <w:color w:val="000000" w:themeColor="text1"/>
          <w:sz w:val="32"/>
          <w:szCs w:val="32"/>
        </w:rPr>
        <w:t>℃</w:t>
      </w:r>
      <w:r>
        <w:rPr>
          <w:rFonts w:eastAsia="仿宋_GB2312" w:hint="eastAsia"/>
          <w:color w:val="000000" w:themeColor="text1"/>
          <w:sz w:val="32"/>
          <w:szCs w:val="32"/>
        </w:rPr>
        <w:t>，单次消毒时间</w:t>
      </w:r>
      <w:r>
        <w:rPr>
          <w:rFonts w:eastAsia="仿宋_GB2312"/>
          <w:color w:val="000000" w:themeColor="text1"/>
          <w:sz w:val="32"/>
          <w:szCs w:val="32"/>
        </w:rPr>
        <w:t>≥</w:t>
      </w:r>
      <w:r>
        <w:rPr>
          <w:rFonts w:eastAsia="仿宋_GB2312" w:hint="eastAsia"/>
          <w:color w:val="000000" w:themeColor="text1"/>
          <w:sz w:val="32"/>
          <w:szCs w:val="32"/>
        </w:rPr>
        <w:t>45min</w:t>
      </w:r>
      <w:r>
        <w:rPr>
          <w:rFonts w:eastAsia="仿宋_GB2312" w:hint="eastAsia"/>
          <w:color w:val="000000" w:themeColor="text1"/>
          <w:sz w:val="32"/>
          <w:szCs w:val="32"/>
        </w:rPr>
        <w:t>。微波消毒处理装置投产运行后厂区现有</w:t>
      </w:r>
      <w:r>
        <w:rPr>
          <w:rFonts w:eastAsia="仿宋_GB2312" w:hint="eastAsia"/>
          <w:color w:val="000000" w:themeColor="text1"/>
          <w:sz w:val="32"/>
          <w:szCs w:val="32"/>
        </w:rPr>
        <w:t>1</w:t>
      </w:r>
      <w:r>
        <w:rPr>
          <w:rFonts w:eastAsia="仿宋_GB2312" w:hint="eastAsia"/>
          <w:color w:val="000000" w:themeColor="text1"/>
          <w:sz w:val="32"/>
          <w:szCs w:val="32"/>
        </w:rPr>
        <w:t>套处理能力</w:t>
      </w:r>
      <w:r>
        <w:rPr>
          <w:rFonts w:eastAsia="仿宋_GB2312" w:hint="eastAsia"/>
          <w:color w:val="000000" w:themeColor="text1"/>
          <w:sz w:val="32"/>
          <w:szCs w:val="32"/>
        </w:rPr>
        <w:t xml:space="preserve"> 3t/d </w:t>
      </w:r>
      <w:r>
        <w:rPr>
          <w:rFonts w:eastAsia="仿宋_GB2312" w:hint="eastAsia"/>
          <w:color w:val="000000" w:themeColor="text1"/>
          <w:sz w:val="32"/>
          <w:szCs w:val="32"/>
        </w:rPr>
        <w:t>的医疗废物焚烧炉、</w:t>
      </w:r>
      <w:r>
        <w:rPr>
          <w:rFonts w:eastAsia="仿宋_GB2312" w:hint="eastAsia"/>
          <w:color w:val="000000" w:themeColor="text1"/>
          <w:sz w:val="32"/>
          <w:szCs w:val="32"/>
        </w:rPr>
        <w:t>1</w:t>
      </w:r>
      <w:r>
        <w:rPr>
          <w:rFonts w:eastAsia="仿宋_GB2312" w:hint="eastAsia"/>
          <w:color w:val="000000" w:themeColor="text1"/>
          <w:sz w:val="32"/>
          <w:szCs w:val="32"/>
        </w:rPr>
        <w:t>套处理能力</w:t>
      </w:r>
      <w:r>
        <w:rPr>
          <w:rFonts w:eastAsia="仿宋_GB2312" w:hint="eastAsia"/>
          <w:color w:val="000000" w:themeColor="text1"/>
          <w:sz w:val="32"/>
          <w:szCs w:val="32"/>
        </w:rPr>
        <w:t xml:space="preserve"> 4t/d </w:t>
      </w:r>
      <w:r>
        <w:rPr>
          <w:rFonts w:eastAsia="仿宋_GB2312" w:hint="eastAsia"/>
          <w:color w:val="000000" w:themeColor="text1"/>
          <w:sz w:val="32"/>
          <w:szCs w:val="32"/>
        </w:rPr>
        <w:t>的适宜焚烧危险废物焚烧炉均关停，不再使用。</w:t>
      </w:r>
    </w:p>
    <w:p w:rsidR="00B130D7" w:rsidRDefault="00B130D7" w:rsidP="00B130D7">
      <w:pPr>
        <w:snapToGrid w:val="0"/>
        <w:spacing w:line="560" w:lineRule="exact"/>
        <w:ind w:firstLineChars="200" w:firstLine="640"/>
        <w:rPr>
          <w:rFonts w:eastAsia="仿宋_GB2312"/>
          <w:color w:val="000000" w:themeColor="text1"/>
          <w:sz w:val="32"/>
          <w:szCs w:val="32"/>
          <w:lang w:val="zh-CN"/>
        </w:rPr>
      </w:pPr>
      <w:r>
        <w:rPr>
          <w:rFonts w:eastAsia="仿宋_GB2312" w:hint="eastAsia"/>
          <w:color w:val="000000" w:themeColor="text1"/>
          <w:sz w:val="32"/>
          <w:szCs w:val="32"/>
          <w:lang w:val="zh-CN"/>
        </w:rPr>
        <w:t>二、</w:t>
      </w:r>
      <w:r>
        <w:rPr>
          <w:rFonts w:eastAsia="仿宋_GB2312"/>
          <w:color w:val="000000" w:themeColor="text1"/>
          <w:sz w:val="32"/>
          <w:szCs w:val="32"/>
          <w:lang w:val="zh-CN"/>
        </w:rPr>
        <w:t>从生态环境保护角度，我局同意你公司按《报告书》所列建设项目的性质、规模、地点、采用的生产工艺和</w:t>
      </w:r>
      <w:proofErr w:type="gramStart"/>
      <w:r>
        <w:rPr>
          <w:rFonts w:eastAsia="仿宋_GB2312"/>
          <w:color w:val="000000" w:themeColor="text1"/>
          <w:sz w:val="32"/>
          <w:szCs w:val="32"/>
          <w:lang w:val="zh-CN"/>
        </w:rPr>
        <w:t>拟采取</w:t>
      </w:r>
      <w:proofErr w:type="gramEnd"/>
      <w:r>
        <w:rPr>
          <w:rFonts w:eastAsia="仿宋_GB2312"/>
          <w:color w:val="000000" w:themeColor="text1"/>
          <w:sz w:val="32"/>
          <w:szCs w:val="32"/>
          <w:lang w:val="zh-CN"/>
        </w:rPr>
        <w:t>的各项环境保护措施进行建设，并重点做好以下工作：</w:t>
      </w:r>
    </w:p>
    <w:p w:rsidR="00B130D7" w:rsidRDefault="00B130D7" w:rsidP="00B130D7">
      <w:pPr>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w:t>
      </w:r>
      <w:r>
        <w:rPr>
          <w:rFonts w:eastAsia="仿宋_GB2312" w:hint="eastAsia"/>
          <w:color w:val="000000" w:themeColor="text1"/>
          <w:sz w:val="32"/>
          <w:szCs w:val="32"/>
        </w:rPr>
        <w:t>、项目应按照“以新带老”的原则，对厂区所有已建内容进行排查，对存在的环境问题和《报告书》中明确的现有工程存在环境问题进行整改达到现行环境管理要求，并纳入本项目验收范围。</w:t>
      </w:r>
    </w:p>
    <w:p w:rsidR="00B130D7" w:rsidRDefault="00B130D7" w:rsidP="00B130D7">
      <w:pPr>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2</w:t>
      </w:r>
      <w:r>
        <w:rPr>
          <w:rFonts w:eastAsia="仿宋_GB2312" w:hint="eastAsia"/>
          <w:color w:val="000000" w:themeColor="text1"/>
          <w:sz w:val="32"/>
          <w:szCs w:val="32"/>
        </w:rPr>
        <w:t>、</w:t>
      </w:r>
      <w:r>
        <w:rPr>
          <w:rFonts w:eastAsia="仿宋_GB2312"/>
          <w:color w:val="000000" w:themeColor="text1"/>
          <w:sz w:val="32"/>
          <w:szCs w:val="32"/>
          <w:lang w:val="zh-CN"/>
        </w:rPr>
        <w:t>落实地表水环境保护措施。</w:t>
      </w:r>
      <w:r>
        <w:rPr>
          <w:rFonts w:eastAsia="仿宋_GB2312" w:hint="eastAsia"/>
          <w:color w:val="000000" w:themeColor="text1"/>
          <w:sz w:val="32"/>
          <w:szCs w:val="32"/>
        </w:rPr>
        <w:t>对现有的雨、污水管网和应急导流管网系统进行全面排查，对于不符合要求及不能利用的管网，按规范要求新建，确保全厂雨污分流、初期雨水的收集及应急导流管网系统的畅通，修建现有污水处理站。项目</w:t>
      </w:r>
      <w:r>
        <w:rPr>
          <w:rFonts w:eastAsia="仿宋_GB2312" w:hint="eastAsia"/>
          <w:color w:val="000000" w:themeColor="text1"/>
          <w:sz w:val="32"/>
          <w:szCs w:val="32"/>
          <w:lang w:val="zh-CN"/>
        </w:rPr>
        <w:t>周转箱及车辆清洗废水、地面冲洗废水、废气旋流塔定期排水、离子交换树脂再生废水、软水制备反冲洗废水及初期雨水、生活污水排入自建的</w:t>
      </w:r>
      <w:r>
        <w:rPr>
          <w:rFonts w:eastAsia="仿宋_GB2312" w:hint="eastAsia"/>
          <w:color w:val="000000" w:themeColor="text1"/>
          <w:sz w:val="32"/>
          <w:szCs w:val="32"/>
          <w:lang w:val="zh-CN"/>
        </w:rPr>
        <w:t>30t/d</w:t>
      </w:r>
      <w:r>
        <w:rPr>
          <w:rFonts w:eastAsia="仿宋_GB2312" w:hint="eastAsia"/>
          <w:color w:val="000000" w:themeColor="text1"/>
          <w:sz w:val="32"/>
          <w:szCs w:val="32"/>
          <w:lang w:val="zh-CN"/>
        </w:rPr>
        <w:t>污水处理站，经“调节</w:t>
      </w:r>
      <w:r>
        <w:rPr>
          <w:rFonts w:eastAsia="仿宋_GB2312" w:hint="eastAsia"/>
          <w:color w:val="000000" w:themeColor="text1"/>
          <w:sz w:val="32"/>
          <w:szCs w:val="32"/>
          <w:lang w:val="zh-CN"/>
        </w:rPr>
        <w:t>+A/O</w:t>
      </w:r>
      <w:r>
        <w:rPr>
          <w:rFonts w:eastAsia="仿宋_GB2312" w:hint="eastAsia"/>
          <w:color w:val="000000" w:themeColor="text1"/>
          <w:sz w:val="32"/>
          <w:szCs w:val="32"/>
          <w:lang w:val="zh-CN"/>
        </w:rPr>
        <w:t>生物接触氧化</w:t>
      </w:r>
      <w:r>
        <w:rPr>
          <w:rFonts w:eastAsia="仿宋_GB2312" w:hint="eastAsia"/>
          <w:color w:val="000000" w:themeColor="text1"/>
          <w:sz w:val="32"/>
          <w:szCs w:val="32"/>
          <w:lang w:val="zh-CN"/>
        </w:rPr>
        <w:t>+</w:t>
      </w:r>
      <w:r>
        <w:rPr>
          <w:rFonts w:eastAsia="仿宋_GB2312" w:hint="eastAsia"/>
          <w:color w:val="000000" w:themeColor="text1"/>
          <w:sz w:val="32"/>
          <w:szCs w:val="32"/>
          <w:lang w:val="zh-CN"/>
        </w:rPr>
        <w:t>沉淀</w:t>
      </w:r>
      <w:r>
        <w:rPr>
          <w:rFonts w:eastAsia="仿宋_GB2312" w:hint="eastAsia"/>
          <w:color w:val="000000" w:themeColor="text1"/>
          <w:sz w:val="32"/>
          <w:szCs w:val="32"/>
          <w:lang w:val="zh-CN"/>
        </w:rPr>
        <w:t>+</w:t>
      </w:r>
      <w:r>
        <w:rPr>
          <w:rFonts w:eastAsia="仿宋_GB2312" w:hint="eastAsia"/>
          <w:color w:val="000000" w:themeColor="text1"/>
          <w:sz w:val="32"/>
          <w:szCs w:val="32"/>
          <w:lang w:val="zh-CN"/>
        </w:rPr>
        <w:t>次氯酸钠消毒”处理，废水</w:t>
      </w:r>
      <w:r>
        <w:rPr>
          <w:rFonts w:eastAsia="仿宋_GB2312" w:hint="eastAsia"/>
          <w:color w:val="000000" w:themeColor="text1"/>
          <w:sz w:val="32"/>
          <w:szCs w:val="32"/>
        </w:rPr>
        <w:t>中</w:t>
      </w:r>
      <w:r>
        <w:rPr>
          <w:rFonts w:eastAsia="仿宋_GB2312" w:hint="eastAsia"/>
          <w:color w:val="000000" w:themeColor="text1"/>
          <w:sz w:val="32"/>
          <w:szCs w:val="32"/>
        </w:rPr>
        <w:t>pH</w:t>
      </w:r>
      <w:r>
        <w:rPr>
          <w:rFonts w:eastAsia="仿宋_GB2312" w:hint="eastAsia"/>
          <w:color w:val="000000" w:themeColor="text1"/>
          <w:sz w:val="32"/>
          <w:szCs w:val="32"/>
        </w:rPr>
        <w:t>、</w:t>
      </w:r>
      <w:r>
        <w:rPr>
          <w:rFonts w:eastAsia="仿宋_GB2312" w:hint="eastAsia"/>
          <w:color w:val="000000" w:themeColor="text1"/>
          <w:sz w:val="32"/>
          <w:szCs w:val="32"/>
        </w:rPr>
        <w:t>COD</w:t>
      </w:r>
      <w:r>
        <w:rPr>
          <w:rFonts w:eastAsia="仿宋_GB2312" w:hint="eastAsia"/>
          <w:color w:val="000000" w:themeColor="text1"/>
          <w:sz w:val="32"/>
          <w:szCs w:val="32"/>
        </w:rPr>
        <w:t>、</w:t>
      </w:r>
      <w:r>
        <w:rPr>
          <w:rFonts w:eastAsia="仿宋_GB2312" w:hint="eastAsia"/>
          <w:color w:val="000000" w:themeColor="text1"/>
          <w:sz w:val="32"/>
          <w:szCs w:val="32"/>
        </w:rPr>
        <w:t>BOD</w:t>
      </w:r>
      <w:r>
        <w:rPr>
          <w:rFonts w:eastAsia="仿宋_GB2312" w:hint="eastAsia"/>
          <w:color w:val="000000" w:themeColor="text1"/>
          <w:sz w:val="32"/>
          <w:szCs w:val="32"/>
          <w:vertAlign w:val="subscript"/>
        </w:rPr>
        <w:t>5</w:t>
      </w:r>
      <w:r>
        <w:rPr>
          <w:rFonts w:eastAsia="仿宋_GB2312" w:hint="eastAsia"/>
          <w:color w:val="000000" w:themeColor="text1"/>
          <w:sz w:val="32"/>
          <w:szCs w:val="32"/>
        </w:rPr>
        <w:t>、</w:t>
      </w:r>
      <w:r>
        <w:rPr>
          <w:rFonts w:eastAsia="仿宋_GB2312" w:hint="eastAsia"/>
          <w:color w:val="000000" w:themeColor="text1"/>
          <w:sz w:val="32"/>
          <w:szCs w:val="32"/>
        </w:rPr>
        <w:t>SS</w:t>
      </w:r>
      <w:r>
        <w:rPr>
          <w:rFonts w:eastAsia="仿宋_GB2312" w:hint="eastAsia"/>
          <w:color w:val="000000" w:themeColor="text1"/>
          <w:sz w:val="32"/>
          <w:szCs w:val="32"/>
        </w:rPr>
        <w:t>、动植物油、总余氯、粪大肠杆菌等</w:t>
      </w:r>
      <w:r>
        <w:rPr>
          <w:rFonts w:eastAsia="仿宋_GB2312" w:hint="eastAsia"/>
          <w:color w:val="000000" w:themeColor="text1"/>
          <w:sz w:val="32"/>
          <w:szCs w:val="32"/>
          <w:lang w:val="zh-CN"/>
        </w:rPr>
        <w:t>达到《医废机构水污染物排放标准》（</w:t>
      </w:r>
      <w:r>
        <w:rPr>
          <w:rFonts w:eastAsia="仿宋_GB2312" w:hint="eastAsia"/>
          <w:color w:val="000000" w:themeColor="text1"/>
          <w:sz w:val="32"/>
          <w:szCs w:val="32"/>
          <w:lang w:val="zh-CN"/>
        </w:rPr>
        <w:t>GB18466-2005</w:t>
      </w:r>
      <w:r>
        <w:rPr>
          <w:rFonts w:eastAsia="仿宋_GB2312" w:hint="eastAsia"/>
          <w:color w:val="000000" w:themeColor="text1"/>
          <w:sz w:val="32"/>
          <w:szCs w:val="32"/>
          <w:lang w:val="zh-CN"/>
        </w:rPr>
        <w:t>）表</w:t>
      </w:r>
      <w:r>
        <w:rPr>
          <w:rFonts w:eastAsia="仿宋_GB2312" w:hint="eastAsia"/>
          <w:color w:val="000000" w:themeColor="text1"/>
          <w:sz w:val="32"/>
          <w:szCs w:val="32"/>
          <w:lang w:val="zh-CN"/>
        </w:rPr>
        <w:t>2</w:t>
      </w:r>
      <w:r>
        <w:rPr>
          <w:rFonts w:eastAsia="仿宋_GB2312" w:hint="eastAsia"/>
          <w:color w:val="000000" w:themeColor="text1"/>
          <w:sz w:val="32"/>
          <w:szCs w:val="32"/>
          <w:lang w:val="zh-CN"/>
        </w:rPr>
        <w:t>综合医疗机构和其他医疗机构水污染物预处理标准，氨氮、色度、</w:t>
      </w:r>
      <w:r>
        <w:rPr>
          <w:rFonts w:eastAsia="仿宋_GB2312" w:hint="eastAsia"/>
          <w:color w:val="000000" w:themeColor="text1"/>
          <w:sz w:val="32"/>
          <w:szCs w:val="32"/>
        </w:rPr>
        <w:lastRenderedPageBreak/>
        <w:t>石油</w:t>
      </w:r>
      <w:proofErr w:type="gramStart"/>
      <w:r>
        <w:rPr>
          <w:rFonts w:eastAsia="仿宋_GB2312" w:hint="eastAsia"/>
          <w:color w:val="000000" w:themeColor="text1"/>
          <w:sz w:val="32"/>
          <w:szCs w:val="32"/>
        </w:rPr>
        <w:t>类</w:t>
      </w:r>
      <w:r>
        <w:rPr>
          <w:rFonts w:eastAsia="仿宋_GB2312" w:hint="eastAsia"/>
          <w:color w:val="000000" w:themeColor="text1"/>
          <w:sz w:val="32"/>
          <w:szCs w:val="32"/>
          <w:lang w:val="zh-CN"/>
        </w:rPr>
        <w:t>达到</w:t>
      </w:r>
      <w:proofErr w:type="gramEnd"/>
      <w:r>
        <w:rPr>
          <w:rFonts w:eastAsia="仿宋_GB2312" w:hint="eastAsia"/>
          <w:color w:val="000000" w:themeColor="text1"/>
          <w:sz w:val="32"/>
          <w:szCs w:val="32"/>
          <w:lang w:val="zh-CN"/>
        </w:rPr>
        <w:t>与黄山市第二污水处理厂的协议标准后，</w:t>
      </w:r>
      <w:bookmarkStart w:id="1" w:name="OLE_LINK3"/>
      <w:r>
        <w:rPr>
          <w:rFonts w:eastAsia="仿宋_GB2312" w:hint="eastAsia"/>
          <w:color w:val="000000" w:themeColor="text1"/>
          <w:sz w:val="32"/>
          <w:szCs w:val="32"/>
        </w:rPr>
        <w:t>严格按照环评文本提出的管</w:t>
      </w:r>
      <w:proofErr w:type="gramStart"/>
      <w:r>
        <w:rPr>
          <w:rFonts w:eastAsia="仿宋_GB2312" w:hint="eastAsia"/>
          <w:color w:val="000000" w:themeColor="text1"/>
          <w:sz w:val="32"/>
          <w:szCs w:val="32"/>
        </w:rPr>
        <w:t>控要求</w:t>
      </w:r>
      <w:proofErr w:type="gramEnd"/>
      <w:r>
        <w:rPr>
          <w:rFonts w:eastAsia="仿宋_GB2312" w:hint="eastAsia"/>
          <w:color w:val="000000" w:themeColor="text1"/>
          <w:sz w:val="32"/>
          <w:szCs w:val="32"/>
        </w:rPr>
        <w:t>定期运送至</w:t>
      </w:r>
      <w:bookmarkStart w:id="2" w:name="OLE_LINK9"/>
      <w:r>
        <w:rPr>
          <w:rFonts w:eastAsia="仿宋_GB2312" w:hint="eastAsia"/>
          <w:color w:val="000000" w:themeColor="text1"/>
          <w:sz w:val="32"/>
          <w:szCs w:val="32"/>
          <w:lang w:val="zh-CN"/>
        </w:rPr>
        <w:t>黄山市第二污水处理厂处理</w:t>
      </w:r>
      <w:bookmarkEnd w:id="1"/>
      <w:bookmarkEnd w:id="2"/>
      <w:r>
        <w:rPr>
          <w:rFonts w:eastAsia="仿宋_GB2312" w:hint="eastAsia"/>
          <w:color w:val="000000" w:themeColor="text1"/>
          <w:sz w:val="32"/>
          <w:szCs w:val="32"/>
        </w:rPr>
        <w:t>达到《城镇污水处理厂污染物排放标准》（</w:t>
      </w:r>
      <w:r>
        <w:rPr>
          <w:rFonts w:eastAsia="仿宋_GB2312" w:hint="eastAsia"/>
          <w:color w:val="000000" w:themeColor="text1"/>
          <w:sz w:val="32"/>
          <w:szCs w:val="32"/>
        </w:rPr>
        <w:t>GB18918-2002</w:t>
      </w:r>
      <w:r>
        <w:rPr>
          <w:rFonts w:eastAsia="仿宋_GB2312" w:hint="eastAsia"/>
          <w:color w:val="000000" w:themeColor="text1"/>
          <w:sz w:val="32"/>
          <w:szCs w:val="32"/>
        </w:rPr>
        <w:t>）中一级</w:t>
      </w:r>
      <w:r>
        <w:rPr>
          <w:rFonts w:eastAsia="仿宋_GB2312" w:hint="eastAsia"/>
          <w:color w:val="000000" w:themeColor="text1"/>
          <w:sz w:val="32"/>
          <w:szCs w:val="32"/>
        </w:rPr>
        <w:t>A</w:t>
      </w:r>
      <w:r>
        <w:rPr>
          <w:rFonts w:eastAsia="仿宋_GB2312" w:hint="eastAsia"/>
          <w:color w:val="000000" w:themeColor="text1"/>
          <w:sz w:val="32"/>
          <w:szCs w:val="32"/>
        </w:rPr>
        <w:t>排放标准限值后排入横江，做好废水委托处理的记录和台账，双方做好废水交接和责任认定，做好废水运输的全过程管理。</w:t>
      </w:r>
    </w:p>
    <w:p w:rsidR="00B130D7" w:rsidRDefault="00B130D7" w:rsidP="00B130D7">
      <w:pPr>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3</w:t>
      </w:r>
      <w:r>
        <w:rPr>
          <w:rFonts w:eastAsia="仿宋_GB2312" w:hint="eastAsia"/>
          <w:color w:val="000000" w:themeColor="text1"/>
          <w:sz w:val="32"/>
          <w:szCs w:val="32"/>
        </w:rPr>
        <w:t>、</w:t>
      </w:r>
      <w:r>
        <w:rPr>
          <w:rFonts w:eastAsia="仿宋_GB2312" w:hint="eastAsia"/>
          <w:color w:val="000000" w:themeColor="text1"/>
          <w:sz w:val="32"/>
          <w:szCs w:val="32"/>
          <w:lang w:val="zh-CN"/>
        </w:rPr>
        <w:t>落实大气污染防治措施。项目应确保所在区域环境空气质量达到《环境空气质量标准》（</w:t>
      </w:r>
      <w:r>
        <w:rPr>
          <w:rFonts w:eastAsia="仿宋_GB2312" w:hint="eastAsia"/>
          <w:color w:val="000000" w:themeColor="text1"/>
          <w:sz w:val="32"/>
          <w:szCs w:val="32"/>
          <w:lang w:val="zh-CN"/>
        </w:rPr>
        <w:t>GB3095-2012</w:t>
      </w:r>
      <w:r>
        <w:rPr>
          <w:rFonts w:eastAsia="仿宋_GB2312" w:hint="eastAsia"/>
          <w:color w:val="000000" w:themeColor="text1"/>
          <w:sz w:val="32"/>
          <w:szCs w:val="32"/>
          <w:lang w:val="zh-CN"/>
        </w:rPr>
        <w:t>）及</w:t>
      </w:r>
      <w:r>
        <w:rPr>
          <w:rFonts w:eastAsia="仿宋_GB2312" w:hint="eastAsia"/>
          <w:color w:val="000000" w:themeColor="text1"/>
          <w:sz w:val="32"/>
          <w:szCs w:val="32"/>
          <w:lang w:val="zh-CN"/>
        </w:rPr>
        <w:t>2018</w:t>
      </w:r>
      <w:r>
        <w:rPr>
          <w:rFonts w:eastAsia="仿宋_GB2312" w:hint="eastAsia"/>
          <w:color w:val="000000" w:themeColor="text1"/>
          <w:sz w:val="32"/>
          <w:szCs w:val="32"/>
          <w:lang w:val="zh-CN"/>
        </w:rPr>
        <w:t>年修改单中规定的二级浓度限值，非甲烷总烃参照执行《大气污染物综合排放标准详解》中的推荐值标准，</w:t>
      </w:r>
      <w:r>
        <w:rPr>
          <w:rFonts w:eastAsia="仿宋_GB2312" w:hint="eastAsia"/>
          <w:color w:val="000000" w:themeColor="text1"/>
          <w:sz w:val="32"/>
          <w:szCs w:val="32"/>
          <w:lang w:val="zh-CN"/>
        </w:rPr>
        <w:t>NH</w:t>
      </w:r>
      <w:r>
        <w:rPr>
          <w:rFonts w:eastAsia="仿宋_GB2312" w:hint="eastAsia"/>
          <w:color w:val="000000" w:themeColor="text1"/>
          <w:sz w:val="32"/>
          <w:szCs w:val="32"/>
          <w:vertAlign w:val="subscript"/>
          <w:lang w:val="zh-CN"/>
        </w:rPr>
        <w:t>3</w:t>
      </w:r>
      <w:r>
        <w:rPr>
          <w:rFonts w:eastAsia="仿宋_GB2312" w:hint="eastAsia"/>
          <w:color w:val="000000" w:themeColor="text1"/>
          <w:sz w:val="32"/>
          <w:szCs w:val="32"/>
          <w:lang w:val="zh-CN"/>
        </w:rPr>
        <w:t>、</w:t>
      </w:r>
      <w:r>
        <w:rPr>
          <w:rFonts w:eastAsia="仿宋_GB2312" w:hint="eastAsia"/>
          <w:color w:val="000000" w:themeColor="text1"/>
          <w:sz w:val="32"/>
          <w:szCs w:val="32"/>
          <w:lang w:val="zh-CN"/>
        </w:rPr>
        <w:t>H</w:t>
      </w:r>
      <w:r>
        <w:rPr>
          <w:rFonts w:eastAsia="仿宋_GB2312" w:hint="eastAsia"/>
          <w:color w:val="000000" w:themeColor="text1"/>
          <w:sz w:val="32"/>
          <w:szCs w:val="32"/>
          <w:vertAlign w:val="subscript"/>
          <w:lang w:val="zh-CN"/>
        </w:rPr>
        <w:t>2</w:t>
      </w:r>
      <w:r>
        <w:rPr>
          <w:rFonts w:eastAsia="仿宋_GB2312" w:hint="eastAsia"/>
          <w:color w:val="000000" w:themeColor="text1"/>
          <w:sz w:val="32"/>
          <w:szCs w:val="32"/>
          <w:lang w:val="zh-CN"/>
        </w:rPr>
        <w:t>S</w:t>
      </w:r>
      <w:r>
        <w:rPr>
          <w:rFonts w:eastAsia="仿宋_GB2312" w:hint="eastAsia"/>
          <w:color w:val="000000" w:themeColor="text1"/>
          <w:sz w:val="32"/>
          <w:szCs w:val="32"/>
          <w:lang w:val="zh-CN"/>
        </w:rPr>
        <w:t>执行</w:t>
      </w:r>
      <w:bookmarkStart w:id="3" w:name="OLE_LINK24"/>
      <w:r>
        <w:rPr>
          <w:rFonts w:eastAsia="仿宋_GB2312" w:hint="eastAsia"/>
          <w:color w:val="000000" w:themeColor="text1"/>
          <w:sz w:val="32"/>
          <w:szCs w:val="32"/>
          <w:lang w:val="zh-CN"/>
        </w:rPr>
        <w:t>《环境影响评价技术导则</w:t>
      </w:r>
      <w:r>
        <w:rPr>
          <w:rFonts w:eastAsia="仿宋_GB2312" w:hint="eastAsia"/>
          <w:color w:val="000000" w:themeColor="text1"/>
          <w:sz w:val="32"/>
          <w:szCs w:val="32"/>
          <w:lang w:val="zh-CN"/>
        </w:rPr>
        <w:t xml:space="preserve"> </w:t>
      </w:r>
      <w:r>
        <w:rPr>
          <w:rFonts w:eastAsia="仿宋_GB2312" w:hint="eastAsia"/>
          <w:color w:val="000000" w:themeColor="text1"/>
          <w:sz w:val="32"/>
          <w:szCs w:val="32"/>
          <w:lang w:val="zh-CN"/>
        </w:rPr>
        <w:t>大气环境》（</w:t>
      </w:r>
      <w:r>
        <w:rPr>
          <w:rFonts w:eastAsia="仿宋_GB2312" w:hint="eastAsia"/>
          <w:color w:val="000000" w:themeColor="text1"/>
          <w:sz w:val="32"/>
          <w:szCs w:val="32"/>
          <w:lang w:val="zh-CN"/>
        </w:rPr>
        <w:t>HJ2.2-2018</w:t>
      </w:r>
      <w:r>
        <w:rPr>
          <w:rFonts w:eastAsia="仿宋_GB2312" w:hint="eastAsia"/>
          <w:color w:val="000000" w:themeColor="text1"/>
          <w:sz w:val="32"/>
          <w:szCs w:val="32"/>
          <w:lang w:val="zh-CN"/>
        </w:rPr>
        <w:t>）附录</w:t>
      </w:r>
      <w:r>
        <w:rPr>
          <w:rFonts w:eastAsia="仿宋_GB2312" w:hint="eastAsia"/>
          <w:color w:val="000000" w:themeColor="text1"/>
          <w:sz w:val="32"/>
          <w:szCs w:val="32"/>
          <w:lang w:val="zh-CN"/>
        </w:rPr>
        <w:t>D</w:t>
      </w:r>
      <w:bookmarkEnd w:id="3"/>
      <w:r>
        <w:rPr>
          <w:rFonts w:eastAsia="仿宋_GB2312" w:hint="eastAsia"/>
          <w:color w:val="000000" w:themeColor="text1"/>
          <w:sz w:val="32"/>
          <w:szCs w:val="32"/>
          <w:lang w:val="zh-CN"/>
        </w:rPr>
        <w:t>中的质量浓度参考限值。</w:t>
      </w:r>
      <w:r>
        <w:rPr>
          <w:rFonts w:eastAsia="仿宋_GB2312"/>
          <w:color w:val="000000" w:themeColor="text1"/>
          <w:sz w:val="32"/>
          <w:szCs w:val="32"/>
        </w:rPr>
        <w:t>微波处理系统</w:t>
      </w:r>
      <w:r>
        <w:rPr>
          <w:rFonts w:eastAsia="仿宋_GB2312" w:hint="eastAsia"/>
          <w:color w:val="000000" w:themeColor="text1"/>
          <w:sz w:val="32"/>
          <w:szCs w:val="32"/>
        </w:rPr>
        <w:t>上料区、进料口废气经密封帘</w:t>
      </w:r>
      <w:r>
        <w:rPr>
          <w:rFonts w:eastAsia="仿宋_GB2312" w:hint="eastAsia"/>
          <w:color w:val="000000" w:themeColor="text1"/>
          <w:sz w:val="32"/>
          <w:szCs w:val="32"/>
        </w:rPr>
        <w:t>+</w:t>
      </w:r>
      <w:r>
        <w:rPr>
          <w:rFonts w:eastAsia="仿宋_GB2312" w:hint="eastAsia"/>
          <w:color w:val="000000" w:themeColor="text1"/>
          <w:sz w:val="32"/>
          <w:szCs w:val="32"/>
        </w:rPr>
        <w:t>集气罩收集，</w:t>
      </w:r>
      <w:r>
        <w:rPr>
          <w:rFonts w:eastAsia="仿宋_GB2312"/>
          <w:color w:val="000000" w:themeColor="text1"/>
          <w:sz w:val="32"/>
          <w:szCs w:val="32"/>
        </w:rPr>
        <w:t>破碎</w:t>
      </w:r>
      <w:r>
        <w:rPr>
          <w:rFonts w:eastAsia="仿宋_GB2312" w:hint="eastAsia"/>
          <w:color w:val="000000" w:themeColor="text1"/>
          <w:sz w:val="32"/>
          <w:szCs w:val="32"/>
        </w:rPr>
        <w:t>废气、</w:t>
      </w:r>
      <w:r>
        <w:rPr>
          <w:rFonts w:eastAsia="仿宋_GB2312"/>
          <w:color w:val="000000" w:themeColor="text1"/>
          <w:sz w:val="32"/>
          <w:szCs w:val="32"/>
        </w:rPr>
        <w:t>微波消毒废气</w:t>
      </w:r>
      <w:r>
        <w:rPr>
          <w:rFonts w:eastAsia="仿宋_GB2312" w:hint="eastAsia"/>
          <w:color w:val="000000" w:themeColor="text1"/>
          <w:sz w:val="32"/>
          <w:szCs w:val="32"/>
        </w:rPr>
        <w:t>经管道负压收集，出料口废气经密封帘</w:t>
      </w:r>
      <w:r>
        <w:rPr>
          <w:rFonts w:eastAsia="仿宋_GB2312" w:hint="eastAsia"/>
          <w:color w:val="000000" w:themeColor="text1"/>
          <w:sz w:val="32"/>
          <w:szCs w:val="32"/>
        </w:rPr>
        <w:t>+</w:t>
      </w:r>
      <w:r>
        <w:rPr>
          <w:rFonts w:eastAsia="仿宋_GB2312" w:hint="eastAsia"/>
          <w:color w:val="000000" w:themeColor="text1"/>
          <w:sz w:val="32"/>
          <w:szCs w:val="32"/>
        </w:rPr>
        <w:t>集气罩收集，封闭的</w:t>
      </w:r>
      <w:proofErr w:type="gramStart"/>
      <w:r>
        <w:rPr>
          <w:rFonts w:eastAsia="仿宋_GB2312" w:hint="eastAsia"/>
          <w:color w:val="000000" w:themeColor="text1"/>
          <w:sz w:val="32"/>
          <w:szCs w:val="32"/>
        </w:rPr>
        <w:t>医</w:t>
      </w:r>
      <w:proofErr w:type="gramEnd"/>
      <w:r>
        <w:rPr>
          <w:rFonts w:eastAsia="仿宋_GB2312" w:hint="eastAsia"/>
          <w:color w:val="000000" w:themeColor="text1"/>
          <w:sz w:val="32"/>
          <w:szCs w:val="32"/>
        </w:rPr>
        <w:t>废暂存库、</w:t>
      </w:r>
      <w:proofErr w:type="gramStart"/>
      <w:r>
        <w:rPr>
          <w:rFonts w:eastAsia="仿宋_GB2312" w:hint="eastAsia"/>
          <w:color w:val="000000" w:themeColor="text1"/>
          <w:sz w:val="32"/>
          <w:szCs w:val="32"/>
        </w:rPr>
        <w:t>危废暂存库</w:t>
      </w:r>
      <w:proofErr w:type="gramEnd"/>
      <w:r>
        <w:rPr>
          <w:rFonts w:eastAsia="仿宋_GB2312" w:hint="eastAsia"/>
          <w:color w:val="000000" w:themeColor="text1"/>
          <w:sz w:val="32"/>
          <w:szCs w:val="32"/>
        </w:rPr>
        <w:t>废气经管道收集，以上废气经</w:t>
      </w:r>
      <w:r>
        <w:rPr>
          <w:rFonts w:eastAsia="仿宋_GB2312"/>
          <w:color w:val="000000" w:themeColor="text1"/>
          <w:sz w:val="32"/>
          <w:szCs w:val="32"/>
        </w:rPr>
        <w:t>“</w:t>
      </w:r>
      <w:r>
        <w:rPr>
          <w:rFonts w:eastAsia="仿宋_GB2312"/>
          <w:color w:val="000000" w:themeColor="text1"/>
          <w:sz w:val="32"/>
          <w:szCs w:val="32"/>
        </w:rPr>
        <w:t>旋流塔</w:t>
      </w:r>
      <w:r>
        <w:rPr>
          <w:rFonts w:eastAsia="仿宋_GB2312"/>
          <w:color w:val="000000" w:themeColor="text1"/>
          <w:sz w:val="32"/>
          <w:szCs w:val="32"/>
        </w:rPr>
        <w:t>+</w:t>
      </w:r>
      <w:r>
        <w:rPr>
          <w:rFonts w:eastAsia="仿宋_GB2312"/>
          <w:color w:val="000000" w:themeColor="text1"/>
          <w:sz w:val="32"/>
          <w:szCs w:val="32"/>
        </w:rPr>
        <w:t>膜过滤</w:t>
      </w:r>
      <w:r>
        <w:rPr>
          <w:rFonts w:eastAsia="仿宋_GB2312"/>
          <w:color w:val="000000" w:themeColor="text1"/>
          <w:sz w:val="32"/>
          <w:szCs w:val="32"/>
        </w:rPr>
        <w:t>+</w:t>
      </w:r>
      <w:r>
        <w:rPr>
          <w:rFonts w:eastAsia="仿宋_GB2312"/>
          <w:color w:val="000000" w:themeColor="text1"/>
          <w:sz w:val="32"/>
          <w:szCs w:val="32"/>
        </w:rPr>
        <w:t>二级活性炭吸附</w:t>
      </w:r>
      <w:r>
        <w:rPr>
          <w:rFonts w:eastAsia="仿宋_GB2312"/>
          <w:color w:val="000000" w:themeColor="text1"/>
          <w:sz w:val="32"/>
          <w:szCs w:val="32"/>
        </w:rPr>
        <w:t>”</w:t>
      </w:r>
      <w:r>
        <w:rPr>
          <w:rFonts w:eastAsia="仿宋_GB2312"/>
          <w:color w:val="000000" w:themeColor="text1"/>
          <w:sz w:val="32"/>
          <w:szCs w:val="32"/>
        </w:rPr>
        <w:t>装置</w:t>
      </w:r>
      <w:r>
        <w:rPr>
          <w:rFonts w:eastAsia="仿宋_GB2312" w:hint="eastAsia"/>
          <w:color w:val="000000" w:themeColor="text1"/>
          <w:sz w:val="32"/>
          <w:szCs w:val="32"/>
        </w:rPr>
        <w:t>处理</w:t>
      </w:r>
      <w:r>
        <w:rPr>
          <w:rFonts w:eastAsia="仿宋_GB2312"/>
          <w:color w:val="000000" w:themeColor="text1"/>
          <w:sz w:val="32"/>
          <w:szCs w:val="32"/>
        </w:rPr>
        <w:t>后通过</w:t>
      </w:r>
      <w:r>
        <w:rPr>
          <w:rFonts w:eastAsia="仿宋_GB2312" w:hint="eastAsia"/>
          <w:color w:val="000000" w:themeColor="text1"/>
          <w:sz w:val="32"/>
          <w:szCs w:val="32"/>
        </w:rPr>
        <w:t>一根不低于</w:t>
      </w:r>
      <w:r>
        <w:rPr>
          <w:rFonts w:eastAsia="仿宋_GB2312" w:hint="eastAsia"/>
          <w:color w:val="000000" w:themeColor="text1"/>
          <w:sz w:val="32"/>
          <w:szCs w:val="32"/>
        </w:rPr>
        <w:t>1</w:t>
      </w:r>
      <w:r>
        <w:rPr>
          <w:rFonts w:eastAsia="仿宋_GB2312"/>
          <w:color w:val="000000" w:themeColor="text1"/>
          <w:sz w:val="32"/>
          <w:szCs w:val="32"/>
        </w:rPr>
        <w:t>5m</w:t>
      </w:r>
      <w:r>
        <w:rPr>
          <w:rFonts w:eastAsia="仿宋_GB2312"/>
          <w:color w:val="000000" w:themeColor="text1"/>
          <w:sz w:val="32"/>
          <w:szCs w:val="32"/>
        </w:rPr>
        <w:t>高排气筒排放</w:t>
      </w:r>
      <w:r>
        <w:rPr>
          <w:rFonts w:eastAsia="仿宋_GB2312" w:hint="eastAsia"/>
          <w:color w:val="000000" w:themeColor="text1"/>
          <w:sz w:val="32"/>
          <w:szCs w:val="32"/>
        </w:rPr>
        <w:t>；污水处理站加盖密闭，污水处理站废气收集后经生物过滤塔处理后通过不低于</w:t>
      </w:r>
      <w:r>
        <w:rPr>
          <w:rFonts w:eastAsia="仿宋_GB2312" w:hint="eastAsia"/>
          <w:color w:val="000000" w:themeColor="text1"/>
          <w:sz w:val="32"/>
          <w:szCs w:val="32"/>
        </w:rPr>
        <w:t>15m</w:t>
      </w:r>
      <w:r>
        <w:rPr>
          <w:rFonts w:eastAsia="仿宋_GB2312" w:hint="eastAsia"/>
          <w:color w:val="000000" w:themeColor="text1"/>
          <w:sz w:val="32"/>
          <w:szCs w:val="32"/>
        </w:rPr>
        <w:t>高排气筒排放。</w:t>
      </w:r>
    </w:p>
    <w:p w:rsidR="00B130D7" w:rsidRDefault="00B130D7" w:rsidP="00B130D7">
      <w:pPr>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应当确保全厂区所有废气有效、精准收集，活性炭定期更换，确保废气稳定达标排放。生产过程产生的</w:t>
      </w:r>
      <w:r>
        <w:rPr>
          <w:rFonts w:eastAsia="仿宋_GB2312"/>
          <w:color w:val="000000" w:themeColor="text1"/>
          <w:sz w:val="32"/>
          <w:szCs w:val="32"/>
        </w:rPr>
        <w:t>非甲烷总烃、颗粒物</w:t>
      </w:r>
      <w:r>
        <w:rPr>
          <w:rFonts w:eastAsia="仿宋_GB2312" w:hint="eastAsia"/>
          <w:color w:val="000000" w:themeColor="text1"/>
          <w:sz w:val="32"/>
          <w:szCs w:val="32"/>
        </w:rPr>
        <w:t>有组织</w:t>
      </w:r>
      <w:r>
        <w:rPr>
          <w:rFonts w:eastAsia="仿宋_GB2312"/>
          <w:color w:val="000000" w:themeColor="text1"/>
          <w:sz w:val="32"/>
          <w:szCs w:val="32"/>
        </w:rPr>
        <w:t>排放</w:t>
      </w:r>
      <w:r>
        <w:rPr>
          <w:rFonts w:eastAsia="仿宋_GB2312" w:hint="eastAsia"/>
          <w:color w:val="000000" w:themeColor="text1"/>
          <w:sz w:val="32"/>
          <w:szCs w:val="32"/>
        </w:rPr>
        <w:t>应达到</w:t>
      </w:r>
      <w:r>
        <w:rPr>
          <w:rFonts w:eastAsia="仿宋_GB2312"/>
          <w:color w:val="000000" w:themeColor="text1"/>
          <w:sz w:val="32"/>
          <w:szCs w:val="32"/>
        </w:rPr>
        <w:t>《医疗废物处理处置污染控制标准》（</w:t>
      </w:r>
      <w:r>
        <w:rPr>
          <w:rFonts w:eastAsia="仿宋_GB2312"/>
          <w:color w:val="000000" w:themeColor="text1"/>
          <w:sz w:val="32"/>
          <w:szCs w:val="32"/>
        </w:rPr>
        <w:t>GB39707-2020</w:t>
      </w:r>
      <w:r>
        <w:rPr>
          <w:rFonts w:eastAsia="仿宋_GB2312"/>
          <w:color w:val="000000" w:themeColor="text1"/>
          <w:sz w:val="32"/>
          <w:szCs w:val="32"/>
        </w:rPr>
        <w:t>）中表</w:t>
      </w:r>
      <w:r>
        <w:rPr>
          <w:rFonts w:eastAsia="仿宋_GB2312"/>
          <w:color w:val="000000" w:themeColor="text1"/>
          <w:sz w:val="32"/>
          <w:szCs w:val="32"/>
        </w:rPr>
        <w:t>3</w:t>
      </w:r>
      <w:r>
        <w:rPr>
          <w:rFonts w:eastAsia="仿宋_GB2312"/>
          <w:color w:val="000000" w:themeColor="text1"/>
          <w:sz w:val="32"/>
          <w:szCs w:val="32"/>
        </w:rPr>
        <w:t>标准限值</w:t>
      </w:r>
      <w:r>
        <w:rPr>
          <w:rFonts w:eastAsia="仿宋_GB2312" w:hint="eastAsia"/>
          <w:color w:val="000000" w:themeColor="text1"/>
          <w:sz w:val="32"/>
          <w:szCs w:val="32"/>
        </w:rPr>
        <w:t>要求，氨气、硫化氢、臭气浓度应达到《恶臭污染物排放标准》（</w:t>
      </w:r>
      <w:r>
        <w:rPr>
          <w:rFonts w:eastAsia="仿宋_GB2312" w:hint="eastAsia"/>
          <w:color w:val="000000" w:themeColor="text1"/>
          <w:sz w:val="32"/>
          <w:szCs w:val="32"/>
        </w:rPr>
        <w:t>GB14554-93</w:t>
      </w:r>
      <w:r>
        <w:rPr>
          <w:rFonts w:eastAsia="仿宋_GB2312" w:hint="eastAsia"/>
          <w:color w:val="000000" w:themeColor="text1"/>
          <w:sz w:val="32"/>
          <w:szCs w:val="32"/>
        </w:rPr>
        <w:t>）表</w:t>
      </w:r>
      <w:r>
        <w:rPr>
          <w:rFonts w:eastAsia="仿宋_GB2312" w:hint="eastAsia"/>
          <w:color w:val="000000" w:themeColor="text1"/>
          <w:sz w:val="32"/>
          <w:szCs w:val="32"/>
        </w:rPr>
        <w:t>1</w:t>
      </w:r>
      <w:r>
        <w:rPr>
          <w:rFonts w:eastAsia="仿宋_GB2312" w:hint="eastAsia"/>
          <w:color w:val="000000" w:themeColor="text1"/>
          <w:sz w:val="32"/>
          <w:szCs w:val="32"/>
        </w:rPr>
        <w:t>中新扩改建二级标准和表</w:t>
      </w:r>
      <w:r>
        <w:rPr>
          <w:rFonts w:eastAsia="仿宋_GB2312" w:hint="eastAsia"/>
          <w:color w:val="000000" w:themeColor="text1"/>
          <w:sz w:val="32"/>
          <w:szCs w:val="32"/>
        </w:rPr>
        <w:t>2</w:t>
      </w:r>
      <w:r>
        <w:rPr>
          <w:rFonts w:eastAsia="仿宋_GB2312" w:hint="eastAsia"/>
          <w:color w:val="000000" w:themeColor="text1"/>
          <w:sz w:val="32"/>
          <w:szCs w:val="32"/>
        </w:rPr>
        <w:t>标准；</w:t>
      </w:r>
      <w:r>
        <w:rPr>
          <w:rFonts w:eastAsia="仿宋_GB2312"/>
          <w:color w:val="000000" w:themeColor="text1"/>
          <w:sz w:val="32"/>
          <w:szCs w:val="32"/>
        </w:rPr>
        <w:t>厂界无组织颗粒物</w:t>
      </w:r>
      <w:r>
        <w:rPr>
          <w:rFonts w:eastAsia="仿宋_GB2312" w:hint="eastAsia"/>
          <w:color w:val="000000" w:themeColor="text1"/>
          <w:sz w:val="32"/>
          <w:szCs w:val="32"/>
        </w:rPr>
        <w:t>应达到</w:t>
      </w:r>
      <w:r>
        <w:rPr>
          <w:rFonts w:eastAsia="仿宋_GB2312"/>
          <w:color w:val="000000" w:themeColor="text1"/>
          <w:sz w:val="32"/>
          <w:szCs w:val="32"/>
        </w:rPr>
        <w:lastRenderedPageBreak/>
        <w:t>《大气污染物综合排放标准》（</w:t>
      </w:r>
      <w:r>
        <w:rPr>
          <w:rFonts w:eastAsia="仿宋_GB2312"/>
          <w:color w:val="000000" w:themeColor="text1"/>
          <w:sz w:val="32"/>
          <w:szCs w:val="32"/>
        </w:rPr>
        <w:t>GB16297-1996</w:t>
      </w:r>
      <w:r>
        <w:rPr>
          <w:rFonts w:eastAsia="仿宋_GB2312"/>
          <w:color w:val="000000" w:themeColor="text1"/>
          <w:sz w:val="32"/>
          <w:szCs w:val="32"/>
        </w:rPr>
        <w:t>）表</w:t>
      </w:r>
      <w:r>
        <w:rPr>
          <w:rFonts w:eastAsia="仿宋_GB2312"/>
          <w:color w:val="000000" w:themeColor="text1"/>
          <w:sz w:val="32"/>
          <w:szCs w:val="32"/>
        </w:rPr>
        <w:t>2</w:t>
      </w:r>
      <w:r>
        <w:rPr>
          <w:rFonts w:eastAsia="仿宋_GB2312"/>
          <w:color w:val="000000" w:themeColor="text1"/>
          <w:sz w:val="32"/>
          <w:szCs w:val="32"/>
        </w:rPr>
        <w:t>中无组织排放监控浓度限值</w:t>
      </w:r>
      <w:r>
        <w:rPr>
          <w:rFonts w:eastAsia="仿宋_GB2312" w:hint="eastAsia"/>
          <w:color w:val="000000" w:themeColor="text1"/>
          <w:sz w:val="32"/>
          <w:szCs w:val="32"/>
        </w:rPr>
        <w:t>要求，</w:t>
      </w:r>
      <w:r>
        <w:rPr>
          <w:rFonts w:eastAsia="仿宋_GB2312"/>
          <w:color w:val="000000" w:themeColor="text1"/>
          <w:sz w:val="32"/>
          <w:szCs w:val="32"/>
        </w:rPr>
        <w:t>厂界</w:t>
      </w:r>
      <w:r>
        <w:rPr>
          <w:rFonts w:eastAsia="仿宋_GB2312" w:hint="eastAsia"/>
          <w:color w:val="000000" w:themeColor="text1"/>
          <w:sz w:val="32"/>
          <w:szCs w:val="32"/>
        </w:rPr>
        <w:t>、厂区内</w:t>
      </w:r>
      <w:r>
        <w:rPr>
          <w:rFonts w:eastAsia="仿宋_GB2312"/>
          <w:color w:val="000000" w:themeColor="text1"/>
          <w:sz w:val="32"/>
          <w:szCs w:val="32"/>
        </w:rPr>
        <w:t>VOCs</w:t>
      </w:r>
      <w:r>
        <w:rPr>
          <w:rFonts w:eastAsia="仿宋_GB2312"/>
          <w:color w:val="000000" w:themeColor="text1"/>
          <w:sz w:val="32"/>
          <w:szCs w:val="32"/>
        </w:rPr>
        <w:t>无组织排放</w:t>
      </w:r>
      <w:r>
        <w:rPr>
          <w:rFonts w:eastAsia="仿宋_GB2312" w:hint="eastAsia"/>
          <w:color w:val="000000" w:themeColor="text1"/>
          <w:sz w:val="32"/>
          <w:szCs w:val="32"/>
        </w:rPr>
        <w:t>应达到</w:t>
      </w:r>
      <w:r>
        <w:rPr>
          <w:rFonts w:eastAsia="仿宋_GB2312"/>
          <w:color w:val="000000" w:themeColor="text1"/>
          <w:sz w:val="32"/>
          <w:szCs w:val="32"/>
        </w:rPr>
        <w:t>《挥发性有机物无组织排放控制标准》（</w:t>
      </w:r>
      <w:r>
        <w:rPr>
          <w:rFonts w:eastAsia="仿宋_GB2312"/>
          <w:color w:val="000000" w:themeColor="text1"/>
          <w:sz w:val="32"/>
          <w:szCs w:val="32"/>
        </w:rPr>
        <w:t>GB37822-2019</w:t>
      </w:r>
      <w:r>
        <w:rPr>
          <w:rFonts w:eastAsia="仿宋_GB2312"/>
          <w:color w:val="000000" w:themeColor="text1"/>
          <w:sz w:val="32"/>
          <w:szCs w:val="32"/>
        </w:rPr>
        <w:t>）中表</w:t>
      </w:r>
      <w:r>
        <w:rPr>
          <w:rFonts w:eastAsia="仿宋_GB2312"/>
          <w:color w:val="000000" w:themeColor="text1"/>
          <w:sz w:val="32"/>
          <w:szCs w:val="32"/>
        </w:rPr>
        <w:t>A.1</w:t>
      </w:r>
      <w:r>
        <w:rPr>
          <w:rFonts w:eastAsia="仿宋_GB2312"/>
          <w:color w:val="000000" w:themeColor="text1"/>
          <w:sz w:val="32"/>
          <w:szCs w:val="32"/>
        </w:rPr>
        <w:t>标准限值</w:t>
      </w:r>
      <w:r>
        <w:rPr>
          <w:rFonts w:eastAsia="仿宋_GB2312" w:hint="eastAsia"/>
          <w:color w:val="000000" w:themeColor="text1"/>
          <w:sz w:val="32"/>
          <w:szCs w:val="32"/>
        </w:rPr>
        <w:t>及管控要求。</w:t>
      </w:r>
    </w:p>
    <w:p w:rsidR="00B130D7" w:rsidRDefault="00B130D7" w:rsidP="00B130D7">
      <w:pPr>
        <w:snapToGrid w:val="0"/>
        <w:spacing w:line="560" w:lineRule="exact"/>
        <w:ind w:firstLineChars="200" w:firstLine="640"/>
        <w:rPr>
          <w:rFonts w:eastAsia="仿宋_GB2312"/>
          <w:color w:val="000000" w:themeColor="text1"/>
          <w:sz w:val="32"/>
          <w:szCs w:val="32"/>
          <w:lang w:val="zh-CN"/>
        </w:rPr>
      </w:pPr>
      <w:r>
        <w:rPr>
          <w:rFonts w:eastAsia="仿宋_GB2312" w:hint="eastAsia"/>
          <w:color w:val="000000" w:themeColor="text1"/>
          <w:sz w:val="32"/>
          <w:szCs w:val="32"/>
        </w:rPr>
        <w:t>厂界外</w:t>
      </w:r>
      <w:r>
        <w:rPr>
          <w:rFonts w:eastAsia="仿宋_GB2312" w:hint="eastAsia"/>
          <w:color w:val="000000" w:themeColor="text1"/>
          <w:sz w:val="32"/>
          <w:szCs w:val="32"/>
        </w:rPr>
        <w:t>100m</w:t>
      </w:r>
      <w:r>
        <w:rPr>
          <w:rFonts w:eastAsia="仿宋_GB2312" w:hint="eastAsia"/>
          <w:color w:val="000000" w:themeColor="text1"/>
          <w:sz w:val="32"/>
          <w:szCs w:val="32"/>
        </w:rPr>
        <w:t>范围设置为企业环境防护距离，企业环境防护距离范围内不得有医院、学校、居民住宅、食品企业等环境敏感建筑物。</w:t>
      </w:r>
    </w:p>
    <w:p w:rsidR="00B130D7" w:rsidRDefault="00B130D7" w:rsidP="00B130D7">
      <w:pPr>
        <w:pStyle w:val="af1"/>
        <w:widowControl/>
        <w:numPr>
          <w:ilvl w:val="0"/>
          <w:numId w:val="6"/>
        </w:numPr>
        <w:snapToGrid w:val="0"/>
        <w:spacing w:line="560" w:lineRule="exact"/>
        <w:ind w:firstLine="640"/>
        <w:rPr>
          <w:rFonts w:eastAsia="仿宋_GB2312"/>
          <w:color w:val="000000" w:themeColor="text1"/>
          <w:sz w:val="32"/>
          <w:szCs w:val="32"/>
        </w:rPr>
      </w:pPr>
      <w:r>
        <w:rPr>
          <w:rFonts w:eastAsia="仿宋_GB2312"/>
          <w:color w:val="000000" w:themeColor="text1"/>
          <w:sz w:val="32"/>
          <w:szCs w:val="32"/>
        </w:rPr>
        <w:t>做好固体废物污染防治工作。</w:t>
      </w:r>
      <w:r>
        <w:rPr>
          <w:rFonts w:eastAsia="仿宋_GB2312" w:hint="eastAsia"/>
          <w:color w:val="000000" w:themeColor="text1"/>
          <w:sz w:val="32"/>
          <w:szCs w:val="32"/>
        </w:rPr>
        <w:t>项目严格按照《医疗废物处理处置污染控制标准》（</w:t>
      </w:r>
      <w:r>
        <w:rPr>
          <w:rFonts w:eastAsia="仿宋_GB2312" w:hint="eastAsia"/>
          <w:color w:val="000000" w:themeColor="text1"/>
          <w:sz w:val="32"/>
          <w:szCs w:val="32"/>
        </w:rPr>
        <w:t>GB39707-2020</w:t>
      </w:r>
      <w:r>
        <w:rPr>
          <w:rFonts w:eastAsia="仿宋_GB2312" w:hint="eastAsia"/>
          <w:color w:val="000000" w:themeColor="text1"/>
          <w:sz w:val="32"/>
          <w:szCs w:val="32"/>
        </w:rPr>
        <w:t>）、《医疗废物微波消毒集中处理工程技术规范》（</w:t>
      </w:r>
      <w:r>
        <w:rPr>
          <w:rFonts w:eastAsia="仿宋_GB2312" w:hint="eastAsia"/>
          <w:color w:val="000000" w:themeColor="text1"/>
          <w:sz w:val="32"/>
          <w:szCs w:val="32"/>
        </w:rPr>
        <w:t>HJ229-2021</w:t>
      </w:r>
      <w:r>
        <w:rPr>
          <w:rFonts w:eastAsia="仿宋_GB2312" w:hint="eastAsia"/>
          <w:color w:val="000000" w:themeColor="text1"/>
          <w:sz w:val="32"/>
          <w:szCs w:val="32"/>
        </w:rPr>
        <w:t>）、《医疗废物消毒处理设施运行管理技术规范》（</w:t>
      </w:r>
      <w:r>
        <w:rPr>
          <w:rFonts w:eastAsia="仿宋_GB2312" w:hint="eastAsia"/>
          <w:color w:val="000000" w:themeColor="text1"/>
          <w:sz w:val="32"/>
          <w:szCs w:val="32"/>
        </w:rPr>
        <w:t>HJ1284-2023</w:t>
      </w:r>
      <w:r>
        <w:rPr>
          <w:rFonts w:eastAsia="仿宋_GB2312" w:hint="eastAsia"/>
          <w:color w:val="000000" w:themeColor="text1"/>
          <w:sz w:val="32"/>
          <w:szCs w:val="32"/>
        </w:rPr>
        <w:t>）等规定建设、运行、管理，</w:t>
      </w:r>
      <w:r>
        <w:rPr>
          <w:rFonts w:eastAsia="仿宋_GB2312"/>
          <w:color w:val="000000" w:themeColor="text1"/>
          <w:sz w:val="32"/>
          <w:szCs w:val="32"/>
        </w:rPr>
        <w:t>建立健全固体废物产生、收集、贮存、运输、利用、处置全过程的污染环境防治责任制度，建立固体废物管理台账，按规定</w:t>
      </w:r>
      <w:r>
        <w:rPr>
          <w:rFonts w:eastAsia="仿宋_GB2312" w:hint="eastAsia"/>
          <w:color w:val="000000" w:themeColor="text1"/>
          <w:sz w:val="32"/>
          <w:szCs w:val="32"/>
        </w:rPr>
        <w:t>规范</w:t>
      </w:r>
      <w:r>
        <w:rPr>
          <w:rFonts w:eastAsia="仿宋_GB2312"/>
          <w:color w:val="000000" w:themeColor="text1"/>
          <w:sz w:val="32"/>
          <w:szCs w:val="32"/>
        </w:rPr>
        <w:t>建设固废贮存场所，采取防治固体废物污染环境的措施。医疗废物处理残渣</w:t>
      </w:r>
      <w:r>
        <w:rPr>
          <w:rFonts w:eastAsia="仿宋_GB2312" w:hint="eastAsia"/>
          <w:color w:val="000000" w:themeColor="text1"/>
          <w:sz w:val="32"/>
          <w:szCs w:val="32"/>
        </w:rPr>
        <w:t>达到《生活垃圾焚烧污染控制标准》（</w:t>
      </w:r>
      <w:r>
        <w:rPr>
          <w:rFonts w:eastAsia="仿宋_GB2312" w:hint="eastAsia"/>
          <w:color w:val="000000" w:themeColor="text1"/>
          <w:sz w:val="32"/>
          <w:szCs w:val="32"/>
        </w:rPr>
        <w:t>GB18485-2014</w:t>
      </w:r>
      <w:r>
        <w:rPr>
          <w:rFonts w:eastAsia="仿宋_GB2312" w:hint="eastAsia"/>
          <w:color w:val="000000" w:themeColor="text1"/>
          <w:sz w:val="32"/>
          <w:szCs w:val="32"/>
        </w:rPr>
        <w:t>）中规定的入炉要求且满足《医疗废物微波消毒集中处理工程技术规范》（</w:t>
      </w:r>
      <w:r>
        <w:rPr>
          <w:rFonts w:eastAsia="仿宋_GB2312" w:hint="eastAsia"/>
          <w:color w:val="000000" w:themeColor="text1"/>
          <w:sz w:val="32"/>
          <w:szCs w:val="32"/>
        </w:rPr>
        <w:t>HJ229-2021</w:t>
      </w:r>
      <w:r>
        <w:rPr>
          <w:rFonts w:eastAsia="仿宋_GB2312" w:hint="eastAsia"/>
          <w:color w:val="000000" w:themeColor="text1"/>
          <w:sz w:val="32"/>
          <w:szCs w:val="32"/>
        </w:rPr>
        <w:t>）要求，</w:t>
      </w:r>
      <w:r>
        <w:rPr>
          <w:rFonts w:eastAsia="仿宋_GB2312"/>
          <w:color w:val="000000" w:themeColor="text1"/>
          <w:sz w:val="32"/>
          <w:szCs w:val="32"/>
        </w:rPr>
        <w:t>委托黄山市</w:t>
      </w:r>
      <w:r>
        <w:rPr>
          <w:rFonts w:eastAsia="仿宋_GB2312" w:hint="eastAsia"/>
          <w:color w:val="000000" w:themeColor="text1"/>
          <w:sz w:val="32"/>
          <w:szCs w:val="32"/>
        </w:rPr>
        <w:t>徽州区</w:t>
      </w:r>
      <w:r>
        <w:rPr>
          <w:rFonts w:eastAsia="仿宋_GB2312"/>
          <w:color w:val="000000" w:themeColor="text1"/>
          <w:sz w:val="32"/>
          <w:szCs w:val="32"/>
        </w:rPr>
        <w:t>生活垃圾</w:t>
      </w:r>
      <w:r>
        <w:rPr>
          <w:rFonts w:eastAsia="仿宋_GB2312" w:hint="eastAsia"/>
          <w:color w:val="000000" w:themeColor="text1"/>
          <w:sz w:val="32"/>
          <w:szCs w:val="32"/>
        </w:rPr>
        <w:t>综合处理厂焚烧</w:t>
      </w:r>
      <w:r>
        <w:rPr>
          <w:rFonts w:eastAsia="仿宋_GB2312"/>
          <w:color w:val="000000" w:themeColor="text1"/>
          <w:sz w:val="32"/>
          <w:szCs w:val="32"/>
        </w:rPr>
        <w:t>处置</w:t>
      </w:r>
      <w:r>
        <w:rPr>
          <w:rFonts w:eastAsia="仿宋_GB2312" w:hint="eastAsia"/>
          <w:color w:val="000000" w:themeColor="text1"/>
          <w:sz w:val="32"/>
          <w:szCs w:val="32"/>
        </w:rPr>
        <w:t>，做好医疗废物处理残渣委托处理的记录和台账，双方做好交接和责任认定。对</w:t>
      </w:r>
      <w:r>
        <w:rPr>
          <w:rFonts w:eastAsia="仿宋_GB2312"/>
          <w:color w:val="000000" w:themeColor="text1"/>
          <w:sz w:val="32"/>
          <w:szCs w:val="32"/>
        </w:rPr>
        <w:t>废活性炭、废过滤膜</w:t>
      </w:r>
      <w:r>
        <w:rPr>
          <w:rFonts w:eastAsia="仿宋_GB2312" w:hint="eastAsia"/>
          <w:color w:val="000000" w:themeColor="text1"/>
          <w:sz w:val="32"/>
          <w:szCs w:val="32"/>
        </w:rPr>
        <w:t>、污泥、废周转箱等危险废物</w:t>
      </w:r>
      <w:r>
        <w:rPr>
          <w:rFonts w:eastAsia="仿宋_GB2312"/>
          <w:color w:val="000000" w:themeColor="text1"/>
          <w:sz w:val="32"/>
          <w:szCs w:val="32"/>
        </w:rPr>
        <w:t>必须按照《中华人民共和国固体废物污染环境防治法》中的特别规定和《危险废物贮存污染控制标准》（</w:t>
      </w:r>
      <w:r>
        <w:rPr>
          <w:rFonts w:eastAsia="仿宋_GB2312"/>
          <w:color w:val="000000" w:themeColor="text1"/>
          <w:sz w:val="32"/>
          <w:szCs w:val="32"/>
        </w:rPr>
        <w:t>GB18597-2023</w:t>
      </w:r>
      <w:r>
        <w:rPr>
          <w:rFonts w:eastAsia="仿宋_GB2312"/>
          <w:color w:val="000000" w:themeColor="text1"/>
          <w:sz w:val="32"/>
          <w:szCs w:val="32"/>
        </w:rPr>
        <w:t>）的要求，</w:t>
      </w:r>
      <w:r>
        <w:rPr>
          <w:rFonts w:eastAsia="仿宋_GB2312" w:hint="eastAsia"/>
          <w:color w:val="000000" w:themeColor="text1"/>
          <w:sz w:val="32"/>
          <w:szCs w:val="32"/>
        </w:rPr>
        <w:t>委托有资质的专业机构对其进行处置，并做好处置记录，不得随意处置；</w:t>
      </w:r>
      <w:r>
        <w:rPr>
          <w:rFonts w:eastAsia="仿宋_GB2312"/>
          <w:color w:val="000000" w:themeColor="text1"/>
          <w:sz w:val="32"/>
          <w:szCs w:val="32"/>
        </w:rPr>
        <w:t>废离子交换树</w:t>
      </w:r>
      <w:r>
        <w:rPr>
          <w:rFonts w:eastAsia="仿宋_GB2312"/>
          <w:color w:val="000000" w:themeColor="text1"/>
          <w:sz w:val="32"/>
          <w:szCs w:val="32"/>
        </w:rPr>
        <w:lastRenderedPageBreak/>
        <w:t>脂</w:t>
      </w:r>
      <w:r>
        <w:rPr>
          <w:rFonts w:eastAsia="仿宋_GB2312" w:hint="eastAsia"/>
          <w:color w:val="000000" w:themeColor="text1"/>
          <w:sz w:val="32"/>
          <w:szCs w:val="32"/>
        </w:rPr>
        <w:t>返回厂家生产原物质。应制</w:t>
      </w:r>
      <w:proofErr w:type="gramStart"/>
      <w:r>
        <w:rPr>
          <w:rFonts w:eastAsia="仿宋_GB2312" w:hint="eastAsia"/>
          <w:color w:val="000000" w:themeColor="text1"/>
          <w:sz w:val="32"/>
          <w:szCs w:val="32"/>
        </w:rPr>
        <w:t>定危险</w:t>
      </w:r>
      <w:proofErr w:type="gramEnd"/>
      <w:r>
        <w:rPr>
          <w:rFonts w:eastAsia="仿宋_GB2312" w:hint="eastAsia"/>
          <w:color w:val="000000" w:themeColor="text1"/>
          <w:sz w:val="32"/>
          <w:szCs w:val="32"/>
        </w:rPr>
        <w:t>废物管理计划，并将管理计划及危险废物管理有关资料向环境保护行政主管部门申报、备案</w:t>
      </w:r>
      <w:r>
        <w:rPr>
          <w:rFonts w:eastAsia="仿宋_GB2312"/>
          <w:color w:val="000000" w:themeColor="text1"/>
          <w:sz w:val="32"/>
          <w:szCs w:val="32"/>
        </w:rPr>
        <w:t>。</w:t>
      </w:r>
    </w:p>
    <w:p w:rsidR="00B130D7" w:rsidRDefault="00B130D7" w:rsidP="00B130D7">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5</w:t>
      </w:r>
      <w:r>
        <w:rPr>
          <w:rFonts w:eastAsia="仿宋_GB2312" w:hint="eastAsia"/>
          <w:color w:val="000000" w:themeColor="text1"/>
          <w:sz w:val="32"/>
          <w:szCs w:val="32"/>
        </w:rPr>
        <w:t>、</w:t>
      </w:r>
      <w:r>
        <w:rPr>
          <w:rFonts w:eastAsia="仿宋_GB2312"/>
          <w:color w:val="000000" w:themeColor="text1"/>
          <w:sz w:val="32"/>
          <w:szCs w:val="32"/>
        </w:rPr>
        <w:t>做好地下水、土壤污染防治工作。落实《报告书》中分区防渗重点污染防治区防渗措施和其它区域的一般防渗措施，对监测井进行维护，定期对地下水水质监测，确保地下水环境质量达到《地下水质量标准》（</w:t>
      </w:r>
      <w:r>
        <w:rPr>
          <w:rFonts w:eastAsia="仿宋_GB2312"/>
          <w:color w:val="000000" w:themeColor="text1"/>
          <w:sz w:val="32"/>
          <w:szCs w:val="32"/>
        </w:rPr>
        <w:t>GB/T14848-2017</w:t>
      </w:r>
      <w:r>
        <w:rPr>
          <w:rFonts w:eastAsia="仿宋_GB2312"/>
          <w:color w:val="000000" w:themeColor="text1"/>
          <w:sz w:val="32"/>
          <w:szCs w:val="32"/>
        </w:rPr>
        <w:t>）中的</w:t>
      </w:r>
      <w:r>
        <w:rPr>
          <w:rFonts w:ascii="宋体" w:hAnsi="宋体" w:cs="宋体" w:hint="eastAsia"/>
          <w:color w:val="000000" w:themeColor="text1"/>
          <w:sz w:val="32"/>
          <w:szCs w:val="32"/>
        </w:rPr>
        <w:t>Ⅲ</w:t>
      </w:r>
      <w:r>
        <w:rPr>
          <w:rFonts w:eastAsia="仿宋_GB2312"/>
          <w:color w:val="000000" w:themeColor="text1"/>
          <w:sz w:val="32"/>
          <w:szCs w:val="32"/>
        </w:rPr>
        <w:t>类标准，建设用地</w:t>
      </w:r>
      <w:r>
        <w:rPr>
          <w:rFonts w:eastAsia="仿宋_GB2312" w:hint="eastAsia"/>
          <w:color w:val="000000" w:themeColor="text1"/>
          <w:sz w:val="32"/>
          <w:szCs w:val="32"/>
        </w:rPr>
        <w:t>土壤满足</w:t>
      </w:r>
      <w:r>
        <w:rPr>
          <w:rFonts w:eastAsia="仿宋_GB2312"/>
          <w:color w:val="000000" w:themeColor="text1"/>
          <w:sz w:val="32"/>
          <w:szCs w:val="32"/>
        </w:rPr>
        <w:t>《土壤环境质量</w:t>
      </w:r>
      <w:r>
        <w:rPr>
          <w:rFonts w:eastAsia="仿宋_GB2312"/>
          <w:color w:val="000000" w:themeColor="text1"/>
          <w:sz w:val="32"/>
          <w:szCs w:val="32"/>
        </w:rPr>
        <w:t xml:space="preserve"> </w:t>
      </w:r>
      <w:r>
        <w:rPr>
          <w:rFonts w:eastAsia="仿宋_GB2312"/>
          <w:color w:val="000000" w:themeColor="text1"/>
          <w:sz w:val="32"/>
          <w:szCs w:val="32"/>
        </w:rPr>
        <w:t>建设用地土壤污染风险管控标准（试行）》（</w:t>
      </w:r>
      <w:r>
        <w:rPr>
          <w:rFonts w:eastAsia="仿宋_GB2312"/>
          <w:color w:val="000000" w:themeColor="text1"/>
          <w:sz w:val="32"/>
          <w:szCs w:val="32"/>
        </w:rPr>
        <w:t>GB36600-2018</w:t>
      </w:r>
      <w:r>
        <w:rPr>
          <w:rFonts w:eastAsia="仿宋_GB2312"/>
          <w:color w:val="000000" w:themeColor="text1"/>
          <w:sz w:val="32"/>
          <w:szCs w:val="32"/>
        </w:rPr>
        <w:t>）表</w:t>
      </w:r>
      <w:r>
        <w:rPr>
          <w:rFonts w:eastAsia="仿宋_GB2312"/>
          <w:color w:val="000000" w:themeColor="text1"/>
          <w:sz w:val="32"/>
          <w:szCs w:val="32"/>
        </w:rPr>
        <w:t>1</w:t>
      </w:r>
      <w:r>
        <w:rPr>
          <w:rFonts w:eastAsia="仿宋_GB2312"/>
          <w:color w:val="000000" w:themeColor="text1"/>
          <w:sz w:val="32"/>
          <w:szCs w:val="32"/>
        </w:rPr>
        <w:t>中第二类用地筛选值标准，防止地下水、土壤受到污染，确保项目区域的地下水、土壤环境质量不降低。</w:t>
      </w:r>
    </w:p>
    <w:p w:rsidR="00B130D7" w:rsidRDefault="00B130D7" w:rsidP="00B130D7">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6</w:t>
      </w:r>
      <w:r>
        <w:rPr>
          <w:rFonts w:eastAsia="仿宋_GB2312" w:hint="eastAsia"/>
          <w:color w:val="000000" w:themeColor="text1"/>
          <w:sz w:val="32"/>
          <w:szCs w:val="32"/>
        </w:rPr>
        <w:t>、</w:t>
      </w:r>
      <w:r>
        <w:rPr>
          <w:rFonts w:eastAsia="仿宋_GB2312"/>
          <w:color w:val="000000" w:themeColor="text1"/>
          <w:sz w:val="32"/>
          <w:szCs w:val="32"/>
        </w:rPr>
        <w:t>落实噪声污染防治措施。</w:t>
      </w:r>
      <w:r>
        <w:rPr>
          <w:rFonts w:eastAsia="仿宋_GB2312" w:hint="eastAsia"/>
          <w:color w:val="000000" w:themeColor="text1"/>
          <w:sz w:val="32"/>
          <w:szCs w:val="32"/>
        </w:rPr>
        <w:t>优先选用低噪声设备，对各类噪声</w:t>
      </w:r>
      <w:proofErr w:type="gramStart"/>
      <w:r>
        <w:rPr>
          <w:rFonts w:eastAsia="仿宋_GB2312" w:hint="eastAsia"/>
          <w:color w:val="000000" w:themeColor="text1"/>
          <w:sz w:val="32"/>
          <w:szCs w:val="32"/>
        </w:rPr>
        <w:t>源采取</w:t>
      </w:r>
      <w:proofErr w:type="gramEnd"/>
      <w:r>
        <w:rPr>
          <w:rFonts w:eastAsia="仿宋_GB2312" w:hint="eastAsia"/>
          <w:color w:val="000000" w:themeColor="text1"/>
          <w:sz w:val="32"/>
          <w:szCs w:val="32"/>
        </w:rPr>
        <w:t>必要的减震、消声、降噪措施，确保项目生产过程中厂界昼夜噪声符合《工业企业厂界环境噪声排放标准》（</w:t>
      </w:r>
      <w:r>
        <w:rPr>
          <w:rFonts w:eastAsia="仿宋_GB2312" w:hint="eastAsia"/>
          <w:color w:val="000000" w:themeColor="text1"/>
          <w:sz w:val="32"/>
          <w:szCs w:val="32"/>
        </w:rPr>
        <w:t>GB12348-2008</w:t>
      </w:r>
      <w:r>
        <w:rPr>
          <w:rFonts w:eastAsia="仿宋_GB2312" w:hint="eastAsia"/>
          <w:color w:val="000000" w:themeColor="text1"/>
          <w:sz w:val="32"/>
          <w:szCs w:val="32"/>
        </w:rPr>
        <w:t>）中</w:t>
      </w:r>
      <w:r>
        <w:rPr>
          <w:rFonts w:eastAsia="仿宋_GB2312" w:hint="eastAsia"/>
          <w:color w:val="000000" w:themeColor="text1"/>
          <w:sz w:val="32"/>
          <w:szCs w:val="32"/>
        </w:rPr>
        <w:t>2</w:t>
      </w:r>
      <w:r>
        <w:rPr>
          <w:rFonts w:eastAsia="仿宋_GB2312" w:hint="eastAsia"/>
          <w:color w:val="000000" w:themeColor="text1"/>
          <w:sz w:val="32"/>
          <w:szCs w:val="32"/>
        </w:rPr>
        <w:t>类标准限值要求。</w:t>
      </w:r>
    </w:p>
    <w:p w:rsidR="00B130D7" w:rsidRDefault="00B130D7" w:rsidP="00B130D7">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7</w:t>
      </w:r>
      <w:r>
        <w:rPr>
          <w:rFonts w:eastAsia="仿宋_GB2312" w:hint="eastAsia"/>
          <w:color w:val="000000" w:themeColor="text1"/>
          <w:sz w:val="32"/>
          <w:szCs w:val="32"/>
        </w:rPr>
        <w:t>、</w:t>
      </w:r>
      <w:r>
        <w:rPr>
          <w:rFonts w:eastAsia="仿宋_GB2312"/>
          <w:color w:val="000000" w:themeColor="text1"/>
          <w:sz w:val="32"/>
          <w:szCs w:val="32"/>
        </w:rPr>
        <w:t>做好项目的环境风险防范工作。建立环境风险应急管理体系，根据项目的建设内容</w:t>
      </w:r>
      <w:r>
        <w:rPr>
          <w:rFonts w:eastAsia="仿宋_GB2312" w:hint="eastAsia"/>
          <w:color w:val="000000" w:themeColor="text1"/>
          <w:sz w:val="32"/>
          <w:szCs w:val="32"/>
        </w:rPr>
        <w:t>及时修编</w:t>
      </w:r>
      <w:r>
        <w:rPr>
          <w:rFonts w:eastAsia="仿宋_GB2312"/>
          <w:color w:val="000000" w:themeColor="text1"/>
          <w:sz w:val="32"/>
          <w:szCs w:val="32"/>
        </w:rPr>
        <w:t>突发环境事件应急预案，保证防范环境风险的配套设施的落实</w:t>
      </w:r>
      <w:r>
        <w:rPr>
          <w:rFonts w:eastAsia="仿宋_GB2312" w:hint="eastAsia"/>
          <w:color w:val="000000" w:themeColor="text1"/>
          <w:sz w:val="32"/>
          <w:szCs w:val="32"/>
        </w:rPr>
        <w:t>，</w:t>
      </w:r>
      <w:r>
        <w:rPr>
          <w:rFonts w:eastAsia="仿宋_GB2312"/>
          <w:color w:val="000000" w:themeColor="text1"/>
          <w:sz w:val="32"/>
          <w:szCs w:val="32"/>
        </w:rPr>
        <w:t>确保在应急状态下，废水能自流进入事故应急池；在生产中要严格执行防范环境风险事故的制度和措施，做好</w:t>
      </w:r>
      <w:r>
        <w:rPr>
          <w:rFonts w:eastAsia="仿宋_GB2312" w:hint="eastAsia"/>
          <w:color w:val="000000" w:themeColor="text1"/>
          <w:sz w:val="32"/>
          <w:szCs w:val="32"/>
        </w:rPr>
        <w:t>医疗废物收集、</w:t>
      </w:r>
      <w:r>
        <w:rPr>
          <w:rFonts w:eastAsia="仿宋_GB2312"/>
          <w:color w:val="000000" w:themeColor="text1"/>
          <w:sz w:val="32"/>
          <w:szCs w:val="32"/>
        </w:rPr>
        <w:t>运输、</w:t>
      </w:r>
      <w:r>
        <w:rPr>
          <w:rFonts w:eastAsia="仿宋_GB2312" w:hint="eastAsia"/>
          <w:color w:val="000000" w:themeColor="text1"/>
          <w:sz w:val="32"/>
          <w:szCs w:val="32"/>
        </w:rPr>
        <w:t>交接、</w:t>
      </w:r>
      <w:r>
        <w:rPr>
          <w:rFonts w:eastAsia="仿宋_GB2312"/>
          <w:color w:val="000000" w:themeColor="text1"/>
          <w:sz w:val="32"/>
          <w:szCs w:val="32"/>
        </w:rPr>
        <w:t>贮存和</w:t>
      </w:r>
      <w:r>
        <w:rPr>
          <w:rFonts w:eastAsia="仿宋_GB2312" w:hint="eastAsia"/>
          <w:color w:val="000000" w:themeColor="text1"/>
          <w:sz w:val="32"/>
          <w:szCs w:val="32"/>
        </w:rPr>
        <w:t>处理，废水运输</w:t>
      </w:r>
      <w:r>
        <w:rPr>
          <w:rFonts w:eastAsia="仿宋_GB2312"/>
          <w:color w:val="000000" w:themeColor="text1"/>
          <w:sz w:val="32"/>
          <w:szCs w:val="32"/>
        </w:rPr>
        <w:t>等环节的环境风险管理；按照突发环境事件应急预案定期开展事件演练；切实加强环境风险设施的日常管理和维护，确保应急状态下能正常投入使用；一旦出现事故隐患或地下水、土壤异常等环境危害事件，应</w:t>
      </w:r>
      <w:r>
        <w:rPr>
          <w:rFonts w:eastAsia="仿宋_GB2312"/>
          <w:color w:val="000000" w:themeColor="text1"/>
          <w:sz w:val="32"/>
          <w:szCs w:val="32"/>
        </w:rPr>
        <w:lastRenderedPageBreak/>
        <w:t>立即按照突发环境事件应急预案处置，包括停止生产，并及时向生态环境部门及相关部门报告。</w:t>
      </w:r>
    </w:p>
    <w:p w:rsidR="00B130D7" w:rsidRDefault="00B130D7" w:rsidP="00B130D7">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8</w:t>
      </w:r>
      <w:r>
        <w:rPr>
          <w:rFonts w:eastAsia="仿宋_GB2312" w:hint="eastAsia"/>
          <w:color w:val="000000" w:themeColor="text1"/>
          <w:sz w:val="32"/>
          <w:szCs w:val="32"/>
        </w:rPr>
        <w:t>、</w:t>
      </w:r>
      <w:r>
        <w:rPr>
          <w:rFonts w:eastAsia="仿宋_GB2312"/>
          <w:color w:val="000000" w:themeColor="text1"/>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rsidR="00B130D7" w:rsidRDefault="00B130D7" w:rsidP="00B130D7">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9</w:t>
      </w:r>
      <w:r>
        <w:rPr>
          <w:rFonts w:eastAsia="仿宋_GB2312" w:hint="eastAsia"/>
          <w:color w:val="000000" w:themeColor="text1"/>
          <w:sz w:val="32"/>
          <w:szCs w:val="32"/>
        </w:rPr>
        <w:t>、</w:t>
      </w:r>
      <w:r>
        <w:rPr>
          <w:rFonts w:eastAsia="仿宋_GB2312"/>
          <w:color w:val="000000" w:themeColor="text1"/>
          <w:sz w:val="32"/>
          <w:szCs w:val="32"/>
        </w:rPr>
        <w:t>施工期应按《报告书》要求及相关规定落实废气、废水、噪声等污染防治措施，做好固体废物管理，确保施工期污染物达标排放。</w:t>
      </w:r>
    </w:p>
    <w:p w:rsidR="00B130D7" w:rsidRDefault="00B130D7" w:rsidP="00B130D7">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三</w:t>
      </w:r>
      <w:r>
        <w:rPr>
          <w:rFonts w:eastAsia="仿宋_GB2312"/>
          <w:color w:val="000000" w:themeColor="text1"/>
          <w:sz w:val="32"/>
          <w:szCs w:val="32"/>
        </w:rPr>
        <w:t>、应当严格执行安全生产各项规定，建立健全安全生产管理制度，</w:t>
      </w:r>
      <w:r>
        <w:rPr>
          <w:rFonts w:eastAsia="仿宋_GB2312" w:hint="eastAsia"/>
          <w:color w:val="000000" w:themeColor="text1"/>
          <w:sz w:val="32"/>
          <w:szCs w:val="32"/>
        </w:rPr>
        <w:t>将环保设备设施安全作为企业安全管理的重要组成部分，加强环保设备设施相关岗位人员安全培训。严格落实涉环保设备设施新、改、扩建项目环保和安全“三同时”有关要求，委托有资质的设计单位进行正规设计。对污水处理、粉尘治理设施等重点环保设备设施，开展环保设备设施安全风险辨识评估和隐患排查治理，落实安全生产各项责任措施。环保设备设施依法开展安全风险评估，按要求设置安全监测监控系统和</w:t>
      </w:r>
      <w:proofErr w:type="gramStart"/>
      <w:r>
        <w:rPr>
          <w:rFonts w:eastAsia="仿宋_GB2312" w:hint="eastAsia"/>
          <w:color w:val="000000" w:themeColor="text1"/>
          <w:sz w:val="32"/>
          <w:szCs w:val="32"/>
        </w:rPr>
        <w:t>联锁</w:t>
      </w:r>
      <w:proofErr w:type="gramEnd"/>
      <w:r>
        <w:rPr>
          <w:rFonts w:eastAsia="仿宋_GB2312" w:hint="eastAsia"/>
          <w:color w:val="000000" w:themeColor="text1"/>
          <w:sz w:val="32"/>
          <w:szCs w:val="32"/>
        </w:rPr>
        <w:t>保护装置，做好安全防范。</w:t>
      </w:r>
    </w:p>
    <w:p w:rsidR="00B130D7" w:rsidRDefault="00B130D7" w:rsidP="00B130D7">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四</w:t>
      </w:r>
      <w:r>
        <w:rPr>
          <w:rFonts w:eastAsia="仿宋_GB2312"/>
          <w:color w:val="000000" w:themeColor="text1"/>
          <w:sz w:val="32"/>
          <w:szCs w:val="32"/>
        </w:rPr>
        <w:t>、建设项目必须严格执行环境保护</w:t>
      </w:r>
      <w:r>
        <w:rPr>
          <w:rFonts w:eastAsia="仿宋_GB2312"/>
          <w:color w:val="000000" w:themeColor="text1"/>
          <w:sz w:val="32"/>
          <w:szCs w:val="32"/>
        </w:rPr>
        <w:t>“</w:t>
      </w:r>
      <w:r>
        <w:rPr>
          <w:rFonts w:eastAsia="仿宋_GB2312"/>
          <w:color w:val="000000" w:themeColor="text1"/>
          <w:sz w:val="32"/>
          <w:szCs w:val="32"/>
        </w:rPr>
        <w:t>三同时</w:t>
      </w:r>
      <w:r>
        <w:rPr>
          <w:rFonts w:eastAsia="仿宋_GB2312"/>
          <w:color w:val="000000" w:themeColor="text1"/>
          <w:sz w:val="32"/>
          <w:szCs w:val="32"/>
        </w:rPr>
        <w:t>”</w:t>
      </w:r>
      <w:r>
        <w:rPr>
          <w:rFonts w:eastAsia="仿宋_GB2312"/>
          <w:color w:val="000000" w:themeColor="text1"/>
          <w:sz w:val="32"/>
          <w:szCs w:val="32"/>
        </w:rPr>
        <w:t>制度。初步设计应当按照环境保护设计规范的要求，编制环境保护篇章，落实防治环境污染和生态破坏的措施以及环境保护设施投资概算。环保设施建设必须纳入施工合同，保证环保设施建设进度和资金。</w:t>
      </w:r>
    </w:p>
    <w:p w:rsidR="00B130D7" w:rsidRDefault="00B130D7" w:rsidP="00B130D7">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五</w:t>
      </w:r>
      <w:r>
        <w:rPr>
          <w:rFonts w:eastAsia="仿宋_GB2312"/>
          <w:color w:val="000000" w:themeColor="text1"/>
          <w:sz w:val="32"/>
          <w:szCs w:val="32"/>
        </w:rPr>
        <w:t>、《报告书》经批准后，如项目的性质、规模、地点、采用的生产工艺或防治污染的措施发生重大变动的，应依法重新报批项目的环境影响评价文件。超过五年方决定该项目开工建设的，应依法报我局重新审核。</w:t>
      </w:r>
    </w:p>
    <w:p w:rsidR="00B130D7" w:rsidRDefault="00B130D7" w:rsidP="00B130D7">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六</w:t>
      </w:r>
      <w:r>
        <w:rPr>
          <w:rFonts w:eastAsia="仿宋_GB2312"/>
          <w:color w:val="000000" w:themeColor="text1"/>
          <w:sz w:val="32"/>
          <w:szCs w:val="32"/>
        </w:rPr>
        <w:t>、国家对本项目应执行的环境标准</w:t>
      </w:r>
      <w:proofErr w:type="gramStart"/>
      <w:r>
        <w:rPr>
          <w:rFonts w:eastAsia="仿宋_GB2312"/>
          <w:color w:val="000000" w:themeColor="text1"/>
          <w:sz w:val="32"/>
          <w:szCs w:val="32"/>
        </w:rPr>
        <w:t>作出</w:t>
      </w:r>
      <w:proofErr w:type="gramEnd"/>
      <w:r>
        <w:rPr>
          <w:rFonts w:eastAsia="仿宋_GB2312"/>
          <w:color w:val="000000" w:themeColor="text1"/>
          <w:sz w:val="32"/>
          <w:szCs w:val="32"/>
        </w:rPr>
        <w:t>修订或新颁布的要求，执行新标准和新要求。</w:t>
      </w:r>
    </w:p>
    <w:p w:rsidR="00B130D7" w:rsidRDefault="00B130D7" w:rsidP="00B130D7">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七、</w:t>
      </w:r>
      <w:r>
        <w:rPr>
          <w:rFonts w:eastAsia="仿宋_GB2312"/>
          <w:color w:val="000000" w:themeColor="text1"/>
          <w:sz w:val="32"/>
          <w:szCs w:val="32"/>
        </w:rPr>
        <w:t>该项目投入生产或使用并产生实际排污行为之前，按《固定污染源排污许可分类管理名录》申领排污许可证。</w:t>
      </w:r>
    </w:p>
    <w:p w:rsidR="00B130D7" w:rsidRDefault="00B130D7" w:rsidP="00B130D7">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八、</w:t>
      </w:r>
      <w:r>
        <w:rPr>
          <w:rFonts w:eastAsia="仿宋_GB2312"/>
          <w:color w:val="000000" w:themeColor="text1"/>
          <w:sz w:val="32"/>
          <w:szCs w:val="32"/>
        </w:rPr>
        <w:t>该项目建成后，应按照法定程序和要求及时开展建设项目竣工环境保护验收和验收信息报送工作，并依法依规公开相关信息。</w:t>
      </w:r>
    </w:p>
    <w:p w:rsidR="00B130D7" w:rsidRDefault="00B130D7" w:rsidP="00B130D7">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九</w:t>
      </w:r>
      <w:r>
        <w:rPr>
          <w:rFonts w:eastAsia="仿宋_GB2312"/>
          <w:color w:val="000000" w:themeColor="text1"/>
          <w:sz w:val="32"/>
          <w:szCs w:val="32"/>
        </w:rPr>
        <w:t>、项目实施过程中应依法严格执行相关主管部门规定，取得了法定许可后方可开工。</w:t>
      </w:r>
    </w:p>
    <w:p w:rsidR="00B130D7" w:rsidRDefault="00B130D7" w:rsidP="00B130D7">
      <w:pPr>
        <w:widowControl/>
        <w:snapToGrid w:val="0"/>
        <w:spacing w:line="560" w:lineRule="exact"/>
        <w:ind w:firstLineChars="200" w:firstLine="640"/>
        <w:rPr>
          <w:rFonts w:eastAsia="仿宋_GB2312"/>
          <w:color w:val="000000" w:themeColor="text1"/>
          <w:sz w:val="32"/>
          <w:szCs w:val="32"/>
        </w:rPr>
      </w:pPr>
      <w:bookmarkStart w:id="4" w:name="OLE_LINK16"/>
      <w:r>
        <w:rPr>
          <w:rFonts w:eastAsia="仿宋_GB2312"/>
          <w:color w:val="000000" w:themeColor="text1"/>
          <w:sz w:val="32"/>
          <w:szCs w:val="32"/>
        </w:rPr>
        <w:t>十、</w:t>
      </w:r>
      <w:bookmarkStart w:id="5" w:name="OLE_LINK14"/>
      <w:r>
        <w:rPr>
          <w:rFonts w:eastAsia="仿宋_GB2312"/>
          <w:color w:val="000000" w:themeColor="text1"/>
          <w:sz w:val="32"/>
          <w:szCs w:val="32"/>
        </w:rPr>
        <w:t>市生态环境保护综合行政执法支队、</w:t>
      </w:r>
      <w:r>
        <w:rPr>
          <w:rFonts w:eastAsia="仿宋_GB2312" w:hint="eastAsia"/>
          <w:color w:val="000000" w:themeColor="text1"/>
          <w:sz w:val="32"/>
          <w:szCs w:val="32"/>
        </w:rPr>
        <w:t>徽州区</w:t>
      </w:r>
      <w:r>
        <w:rPr>
          <w:rFonts w:eastAsia="仿宋_GB2312"/>
          <w:color w:val="000000" w:themeColor="text1"/>
          <w:sz w:val="32"/>
          <w:szCs w:val="32"/>
        </w:rPr>
        <w:t>生态环境分局负责该项目</w:t>
      </w:r>
      <w:r>
        <w:rPr>
          <w:rFonts w:eastAsia="仿宋_GB2312" w:hint="eastAsia"/>
          <w:color w:val="000000" w:themeColor="text1"/>
          <w:sz w:val="32"/>
          <w:szCs w:val="32"/>
        </w:rPr>
        <w:t>环保</w:t>
      </w:r>
      <w:r>
        <w:rPr>
          <w:rFonts w:eastAsia="仿宋_GB2312"/>
          <w:color w:val="000000" w:themeColor="text1"/>
          <w:sz w:val="32"/>
          <w:szCs w:val="32"/>
        </w:rPr>
        <w:t>“</w:t>
      </w:r>
      <w:r>
        <w:rPr>
          <w:rFonts w:eastAsia="仿宋_GB2312"/>
          <w:color w:val="000000" w:themeColor="text1"/>
          <w:sz w:val="32"/>
          <w:szCs w:val="32"/>
        </w:rPr>
        <w:t>三同时</w:t>
      </w:r>
      <w:r>
        <w:rPr>
          <w:rFonts w:eastAsia="仿宋_GB2312"/>
          <w:color w:val="000000" w:themeColor="text1"/>
          <w:sz w:val="32"/>
          <w:szCs w:val="32"/>
        </w:rPr>
        <w:t>”</w:t>
      </w:r>
      <w:r>
        <w:rPr>
          <w:rFonts w:eastAsia="仿宋_GB2312"/>
          <w:color w:val="000000" w:themeColor="text1"/>
          <w:sz w:val="32"/>
          <w:szCs w:val="32"/>
        </w:rPr>
        <w:t>日常监督管理工作。</w:t>
      </w:r>
    </w:p>
    <w:p w:rsidR="00B130D7" w:rsidRDefault="00B130D7" w:rsidP="00B130D7">
      <w:pPr>
        <w:pStyle w:val="a0"/>
        <w:spacing w:line="560" w:lineRule="exact"/>
        <w:ind w:firstLine="480"/>
        <w:rPr>
          <w:color w:val="000000" w:themeColor="text1"/>
        </w:rPr>
      </w:pPr>
      <w:bookmarkStart w:id="6" w:name="_GoBack"/>
      <w:bookmarkEnd w:id="4"/>
      <w:bookmarkEnd w:id="5"/>
      <w:bookmarkEnd w:id="6"/>
    </w:p>
    <w:p w:rsidR="00B130D7" w:rsidRDefault="00B130D7" w:rsidP="00B130D7">
      <w:pPr>
        <w:widowControl/>
        <w:snapToGrid w:val="0"/>
        <w:spacing w:line="560" w:lineRule="exact"/>
        <w:ind w:firstLineChars="1800" w:firstLine="5760"/>
        <w:rPr>
          <w:rFonts w:eastAsia="仿宋_GB2312"/>
          <w:color w:val="000000" w:themeColor="text1"/>
          <w:sz w:val="32"/>
          <w:szCs w:val="32"/>
        </w:rPr>
      </w:pPr>
    </w:p>
    <w:p w:rsidR="00B130D7" w:rsidRDefault="00B130D7" w:rsidP="00B130D7">
      <w:pPr>
        <w:spacing w:line="560" w:lineRule="exact"/>
        <w:ind w:firstLineChars="1700" w:firstLine="5440"/>
        <w:rPr>
          <w:rFonts w:eastAsia="仿宋_GB2312"/>
          <w:color w:val="000000" w:themeColor="text1"/>
          <w:sz w:val="32"/>
          <w:szCs w:val="32"/>
        </w:rPr>
      </w:pPr>
      <w:r>
        <w:rPr>
          <w:rFonts w:eastAsia="仿宋_GB2312"/>
          <w:color w:val="000000" w:themeColor="text1"/>
          <w:sz w:val="32"/>
          <w:szCs w:val="32"/>
        </w:rPr>
        <w:t>202</w:t>
      </w:r>
      <w:r>
        <w:rPr>
          <w:rFonts w:eastAsia="仿宋_GB2312" w:hint="eastAsia"/>
          <w:color w:val="000000" w:themeColor="text1"/>
          <w:sz w:val="32"/>
          <w:szCs w:val="32"/>
        </w:rPr>
        <w:t>4</w:t>
      </w:r>
      <w:r>
        <w:rPr>
          <w:rFonts w:eastAsia="仿宋_GB2312"/>
          <w:color w:val="000000" w:themeColor="text1"/>
          <w:sz w:val="32"/>
          <w:szCs w:val="32"/>
        </w:rPr>
        <w:t>年</w:t>
      </w:r>
      <w:r>
        <w:rPr>
          <w:rFonts w:eastAsia="仿宋_GB2312" w:hint="eastAsia"/>
          <w:color w:val="000000" w:themeColor="text1"/>
          <w:sz w:val="32"/>
          <w:szCs w:val="32"/>
        </w:rPr>
        <w:t>11</w:t>
      </w:r>
      <w:r>
        <w:rPr>
          <w:rFonts w:eastAsia="仿宋_GB2312"/>
          <w:color w:val="000000" w:themeColor="text1"/>
          <w:sz w:val="32"/>
          <w:szCs w:val="32"/>
        </w:rPr>
        <w:t>月</w:t>
      </w:r>
      <w:r>
        <w:rPr>
          <w:rFonts w:eastAsia="仿宋_GB2312" w:hint="eastAsia"/>
          <w:color w:val="000000" w:themeColor="text1"/>
          <w:sz w:val="32"/>
          <w:szCs w:val="32"/>
        </w:rPr>
        <w:t>12</w:t>
      </w:r>
      <w:r>
        <w:rPr>
          <w:rFonts w:eastAsia="仿宋_GB2312"/>
          <w:color w:val="000000" w:themeColor="text1"/>
          <w:sz w:val="32"/>
          <w:szCs w:val="32"/>
        </w:rPr>
        <w:t>日</w:t>
      </w:r>
    </w:p>
    <w:tbl>
      <w:tblPr>
        <w:tblpPr w:leftFromText="180" w:rightFromText="180" w:vertAnchor="text" w:horzAnchor="margin" w:tblpXSpec="center" w:tblpY="1321"/>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B130D7" w:rsidRPr="00B130D7" w:rsidTr="00B130D7">
        <w:trPr>
          <w:trHeight w:val="121"/>
        </w:trPr>
        <w:tc>
          <w:tcPr>
            <w:tcW w:w="9480" w:type="dxa"/>
            <w:tcBorders>
              <w:top w:val="single" w:sz="4" w:space="0" w:color="auto"/>
              <w:left w:val="nil"/>
              <w:bottom w:val="single" w:sz="4" w:space="0" w:color="auto"/>
              <w:right w:val="nil"/>
            </w:tcBorders>
            <w:vAlign w:val="center"/>
          </w:tcPr>
          <w:p w:rsidR="00B130D7" w:rsidRPr="00B130D7" w:rsidRDefault="00B130D7" w:rsidP="00B130D7">
            <w:pPr>
              <w:adjustRightInd w:val="0"/>
              <w:snapToGrid w:val="0"/>
              <w:spacing w:line="380" w:lineRule="exact"/>
              <w:ind w:leftChars="100" w:left="1050" w:hangingChars="300" w:hanging="840"/>
              <w:rPr>
                <w:rFonts w:eastAsia="仿宋_GB2312"/>
                <w:color w:val="000000" w:themeColor="text1"/>
                <w:sz w:val="28"/>
                <w:szCs w:val="28"/>
              </w:rPr>
            </w:pPr>
            <w:r w:rsidRPr="00B130D7">
              <w:rPr>
                <w:rFonts w:eastAsia="仿宋_GB2312"/>
                <w:color w:val="000000" w:themeColor="text1"/>
                <w:sz w:val="28"/>
                <w:szCs w:val="28"/>
              </w:rPr>
              <w:t>抄送：市生态环境保护综合行政执法支队，</w:t>
            </w:r>
            <w:r w:rsidRPr="00B130D7">
              <w:rPr>
                <w:rFonts w:eastAsia="仿宋_GB2312" w:hint="eastAsia"/>
                <w:color w:val="000000" w:themeColor="text1"/>
                <w:sz w:val="28"/>
                <w:szCs w:val="28"/>
              </w:rPr>
              <w:t>徽州区</w:t>
            </w:r>
            <w:r w:rsidRPr="00B130D7">
              <w:rPr>
                <w:rFonts w:eastAsia="仿宋_GB2312"/>
                <w:color w:val="000000" w:themeColor="text1"/>
                <w:sz w:val="28"/>
                <w:szCs w:val="28"/>
              </w:rPr>
              <w:t>生态环境分局</w:t>
            </w:r>
            <w:r w:rsidRPr="00B130D7">
              <w:rPr>
                <w:rFonts w:eastAsia="仿宋_GB2312" w:hint="eastAsia"/>
                <w:color w:val="000000" w:themeColor="text1"/>
                <w:sz w:val="28"/>
                <w:szCs w:val="28"/>
              </w:rPr>
              <w:t>，安徽睿晟环境科技</w:t>
            </w:r>
            <w:r w:rsidRPr="00B130D7">
              <w:rPr>
                <w:rFonts w:eastAsia="仿宋_GB2312" w:hint="eastAsia"/>
                <w:color w:val="000000" w:themeColor="text1"/>
                <w:sz w:val="28"/>
                <w:szCs w:val="28"/>
                <w:lang w:val="zh-CN"/>
              </w:rPr>
              <w:t>有限公司，黄山</w:t>
            </w:r>
            <w:r w:rsidRPr="00B130D7">
              <w:rPr>
                <w:rFonts w:eastAsia="仿宋_GB2312" w:hint="eastAsia"/>
                <w:color w:val="000000" w:themeColor="text1"/>
                <w:sz w:val="28"/>
                <w:szCs w:val="28"/>
              </w:rPr>
              <w:t>泰达环保</w:t>
            </w:r>
            <w:r w:rsidRPr="00B130D7">
              <w:rPr>
                <w:rFonts w:eastAsia="仿宋_GB2312" w:hint="eastAsia"/>
                <w:color w:val="000000" w:themeColor="text1"/>
                <w:sz w:val="28"/>
                <w:szCs w:val="28"/>
                <w:lang w:val="zh-CN"/>
              </w:rPr>
              <w:t>有限公司，</w:t>
            </w:r>
            <w:r w:rsidRPr="00B130D7">
              <w:rPr>
                <w:rFonts w:eastAsia="仿宋_GB2312" w:hint="eastAsia"/>
                <w:color w:val="000000" w:themeColor="text1"/>
                <w:sz w:val="28"/>
                <w:szCs w:val="28"/>
              </w:rPr>
              <w:t>黄山市生态环保集团有限公司。</w:t>
            </w:r>
          </w:p>
        </w:tc>
      </w:tr>
      <w:tr w:rsidR="00B130D7" w:rsidRPr="00B130D7" w:rsidTr="00B130D7">
        <w:trPr>
          <w:trHeight w:val="552"/>
        </w:trPr>
        <w:tc>
          <w:tcPr>
            <w:tcW w:w="9480" w:type="dxa"/>
            <w:tcBorders>
              <w:top w:val="single" w:sz="4" w:space="0" w:color="auto"/>
              <w:left w:val="nil"/>
              <w:bottom w:val="single" w:sz="4" w:space="0" w:color="auto"/>
              <w:right w:val="nil"/>
            </w:tcBorders>
            <w:vAlign w:val="center"/>
          </w:tcPr>
          <w:p w:rsidR="00B130D7" w:rsidRPr="00B130D7" w:rsidRDefault="00B130D7" w:rsidP="00B130D7">
            <w:pPr>
              <w:adjustRightInd w:val="0"/>
              <w:snapToGrid w:val="0"/>
              <w:spacing w:line="380" w:lineRule="exact"/>
              <w:ind w:firstLineChars="50" w:firstLine="140"/>
              <w:rPr>
                <w:rFonts w:eastAsia="仿宋_GB2312"/>
                <w:color w:val="000000" w:themeColor="text1"/>
                <w:sz w:val="28"/>
                <w:szCs w:val="28"/>
              </w:rPr>
            </w:pPr>
            <w:r w:rsidRPr="00B130D7">
              <w:rPr>
                <w:rFonts w:eastAsia="仿宋_GB2312"/>
                <w:color w:val="000000" w:themeColor="text1"/>
                <w:sz w:val="28"/>
                <w:szCs w:val="28"/>
              </w:rPr>
              <w:t>黄山市生态环境局</w:t>
            </w:r>
            <w:r w:rsidRPr="00B130D7">
              <w:rPr>
                <w:rFonts w:eastAsia="仿宋_GB2312"/>
                <w:color w:val="000000" w:themeColor="text1"/>
                <w:sz w:val="28"/>
                <w:szCs w:val="28"/>
              </w:rPr>
              <w:t xml:space="preserve">                </w:t>
            </w:r>
            <w:r>
              <w:rPr>
                <w:rFonts w:eastAsia="仿宋_GB2312" w:hint="eastAsia"/>
                <w:color w:val="000000" w:themeColor="text1"/>
                <w:sz w:val="28"/>
                <w:szCs w:val="28"/>
              </w:rPr>
              <w:t xml:space="preserve">  </w:t>
            </w:r>
            <w:r w:rsidRPr="00B130D7">
              <w:rPr>
                <w:rFonts w:eastAsia="仿宋_GB2312"/>
                <w:color w:val="000000" w:themeColor="text1"/>
                <w:sz w:val="28"/>
                <w:szCs w:val="28"/>
              </w:rPr>
              <w:t xml:space="preserve">         202</w:t>
            </w:r>
            <w:r w:rsidRPr="00B130D7">
              <w:rPr>
                <w:rFonts w:eastAsia="仿宋_GB2312" w:hint="eastAsia"/>
                <w:color w:val="000000" w:themeColor="text1"/>
                <w:sz w:val="28"/>
                <w:szCs w:val="28"/>
              </w:rPr>
              <w:t>4</w:t>
            </w:r>
            <w:r w:rsidRPr="00B130D7">
              <w:rPr>
                <w:rFonts w:eastAsia="仿宋_GB2312"/>
                <w:color w:val="000000" w:themeColor="text1"/>
                <w:sz w:val="28"/>
                <w:szCs w:val="28"/>
              </w:rPr>
              <w:t>年</w:t>
            </w:r>
            <w:r w:rsidRPr="00B130D7">
              <w:rPr>
                <w:rFonts w:eastAsia="仿宋_GB2312" w:hint="eastAsia"/>
                <w:color w:val="000000" w:themeColor="text1"/>
                <w:sz w:val="28"/>
                <w:szCs w:val="28"/>
              </w:rPr>
              <w:t>11</w:t>
            </w:r>
            <w:r w:rsidRPr="00B130D7">
              <w:rPr>
                <w:rFonts w:eastAsia="仿宋_GB2312"/>
                <w:color w:val="000000" w:themeColor="text1"/>
                <w:sz w:val="28"/>
                <w:szCs w:val="28"/>
              </w:rPr>
              <w:t>月</w:t>
            </w:r>
            <w:r w:rsidRPr="00B130D7">
              <w:rPr>
                <w:rFonts w:eastAsia="仿宋_GB2312" w:hint="eastAsia"/>
                <w:color w:val="000000" w:themeColor="text1"/>
                <w:sz w:val="28"/>
                <w:szCs w:val="28"/>
              </w:rPr>
              <w:t>12</w:t>
            </w:r>
            <w:r w:rsidRPr="00B130D7">
              <w:rPr>
                <w:rFonts w:eastAsia="仿宋_GB2312"/>
                <w:color w:val="000000" w:themeColor="text1"/>
                <w:sz w:val="28"/>
                <w:szCs w:val="28"/>
              </w:rPr>
              <w:t>日印发</w:t>
            </w:r>
          </w:p>
        </w:tc>
      </w:tr>
    </w:tbl>
    <w:p w:rsidR="00483D95" w:rsidRPr="00B130D7" w:rsidRDefault="00483D95" w:rsidP="00483D95">
      <w:pPr>
        <w:spacing w:line="560" w:lineRule="exact"/>
        <w:ind w:left="320" w:hangingChars="100" w:hanging="320"/>
        <w:jc w:val="center"/>
        <w:rPr>
          <w:rFonts w:eastAsia="仿宋_GB2312"/>
          <w:color w:val="000000" w:themeColor="text1"/>
          <w:sz w:val="32"/>
          <w:szCs w:val="32"/>
        </w:rPr>
      </w:pPr>
    </w:p>
    <w:sectPr w:rsidR="00483D95" w:rsidRPr="00B130D7">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E5" w:rsidRDefault="00E416E5">
      <w:r>
        <w:separator/>
      </w:r>
    </w:p>
  </w:endnote>
  <w:endnote w:type="continuationSeparator" w:id="0">
    <w:p w:rsidR="00E416E5" w:rsidRDefault="00E4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swiss"/>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130D7" w:rsidRPr="00B130D7">
      <w:rPr>
        <w:rFonts w:ascii="宋体" w:hAnsi="宋体"/>
        <w:noProof/>
        <w:sz w:val="28"/>
        <w:szCs w:val="28"/>
        <w:lang w:val="zh-CN"/>
      </w:rPr>
      <w:t>-</w:t>
    </w:r>
    <w:r w:rsidR="00B130D7">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130D7" w:rsidRPr="00B130D7">
      <w:rPr>
        <w:rFonts w:ascii="宋体" w:hAnsi="宋体"/>
        <w:noProof/>
        <w:sz w:val="28"/>
        <w:szCs w:val="28"/>
        <w:lang w:val="zh-CN"/>
      </w:rPr>
      <w:t>-</w:t>
    </w:r>
    <w:r w:rsidR="00B130D7">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E5" w:rsidRDefault="00E416E5">
      <w:r>
        <w:separator/>
      </w:r>
    </w:p>
  </w:footnote>
  <w:footnote w:type="continuationSeparator" w:id="0">
    <w:p w:rsidR="00E416E5" w:rsidRDefault="00E41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FB457A14"/>
    <w:multiLevelType w:val="singleLevel"/>
    <w:tmpl w:val="FB457A14"/>
    <w:lvl w:ilvl="0">
      <w:start w:val="1"/>
      <w:numFmt w:val="chineseCounting"/>
      <w:suff w:val="nothing"/>
      <w:lvlText w:val="%1、"/>
      <w:lvlJc w:val="left"/>
      <w:rPr>
        <w:rFonts w:hint="eastAsia"/>
      </w:rPr>
    </w:lvl>
  </w:abstractNum>
  <w:abstractNum w:abstractNumId="3">
    <w:nsid w:val="0C0593EE"/>
    <w:multiLevelType w:val="singleLevel"/>
    <w:tmpl w:val="0C0593EE"/>
    <w:lvl w:ilvl="0">
      <w:start w:val="1"/>
      <w:numFmt w:val="decimal"/>
      <w:suff w:val="nothing"/>
      <w:lvlText w:val="%1、"/>
      <w:lvlJc w:val="left"/>
    </w:lvl>
  </w:abstractNum>
  <w:abstractNum w:abstractNumId="4">
    <w:nsid w:val="1F5302F0"/>
    <w:multiLevelType w:val="singleLevel"/>
    <w:tmpl w:val="1F5302F0"/>
    <w:lvl w:ilvl="0">
      <w:start w:val="1"/>
      <w:numFmt w:val="chineseCounting"/>
      <w:suff w:val="nothing"/>
      <w:lvlText w:val="%1、"/>
      <w:lvlJc w:val="left"/>
      <w:rPr>
        <w:rFonts w:hint="eastAsia"/>
      </w:rPr>
    </w:lvl>
  </w:abstractNum>
  <w:abstractNum w:abstractNumId="5">
    <w:nsid w:val="6B2EAB03"/>
    <w:multiLevelType w:val="singleLevel"/>
    <w:tmpl w:val="6B2EAB03"/>
    <w:lvl w:ilvl="0">
      <w:start w:val="4"/>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23F3"/>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3F2F"/>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653"/>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99A"/>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3D95"/>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44E9"/>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36D4A"/>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29C2"/>
    <w:rsid w:val="008635C3"/>
    <w:rsid w:val="008645B3"/>
    <w:rsid w:val="00864BB7"/>
    <w:rsid w:val="00864EFB"/>
    <w:rsid w:val="00865992"/>
    <w:rsid w:val="008709C8"/>
    <w:rsid w:val="0087346C"/>
    <w:rsid w:val="00874120"/>
    <w:rsid w:val="00875AAE"/>
    <w:rsid w:val="008767B4"/>
    <w:rsid w:val="00876D48"/>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0111"/>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2FD7"/>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0D7"/>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5752"/>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16E5"/>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1787"/>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Char"/>
    <w:semiHidden/>
    <w:unhideWhenUsed/>
    <w:qFormat/>
    <w:locked/>
    <w:rsid w:val="00483D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0">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483D95"/>
    <w:rPr>
      <w:rFonts w:asciiTheme="majorHAnsi" w:eastAsiaTheme="majorEastAsia" w:hAnsiTheme="majorHAnsi" w:cstheme="majorBidi"/>
      <w:b/>
      <w:bCs/>
      <w:kern w:val="2"/>
      <w:sz w:val="28"/>
      <w:szCs w:val="28"/>
    </w:rPr>
  </w:style>
  <w:style w:type="paragraph" w:styleId="af5">
    <w:name w:val="Balloon Text"/>
    <w:basedOn w:val="a"/>
    <w:link w:val="Char5"/>
    <w:rsid w:val="00A22FD7"/>
    <w:rPr>
      <w:sz w:val="18"/>
      <w:szCs w:val="18"/>
    </w:rPr>
  </w:style>
  <w:style w:type="character" w:customStyle="1" w:styleId="Char5">
    <w:name w:val="批注框文本 Char"/>
    <w:basedOn w:val="a1"/>
    <w:link w:val="af5"/>
    <w:rsid w:val="00A22F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582</Words>
  <Characters>3321</Characters>
  <Application>Microsoft Office Word</Application>
  <DocSecurity>0</DocSecurity>
  <Lines>27</Lines>
  <Paragraphs>7</Paragraphs>
  <ScaleCrop>false</ScaleCrop>
  <Company>MC SYSTEM</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2024-11-08T01:25:00Z</cp:lastPrinted>
  <dcterms:created xsi:type="dcterms:W3CDTF">2024-11-12T03:28:00Z</dcterms:created>
  <dcterms:modified xsi:type="dcterms:W3CDTF">2024-11-12T03:30:00Z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